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19D0D" w14:textId="77777777" w:rsidR="007A08E2" w:rsidRPr="00632C6E" w:rsidRDefault="00116F26" w:rsidP="00E64E20">
      <w:pPr>
        <w:pBdr>
          <w:top w:val="nil"/>
          <w:left w:val="nil"/>
          <w:bottom w:val="nil"/>
          <w:right w:val="nil"/>
          <w:between w:val="nil"/>
        </w:pBdr>
        <w:spacing w:after="0" w:line="276" w:lineRule="auto"/>
        <w:ind w:leftChars="0" w:left="2" w:hanging="2"/>
        <w:jc w:val="right"/>
        <w:rPr>
          <w:rFonts w:ascii="Arial" w:eastAsia="Arial" w:hAnsi="Arial" w:cs="Arial"/>
          <w:color w:val="4F81BD" w:themeColor="accent1"/>
          <w:sz w:val="20"/>
          <w:szCs w:val="20"/>
        </w:rPr>
      </w:pPr>
      <w:r w:rsidRPr="00632C6E">
        <w:rPr>
          <w:rFonts w:ascii="Arial" w:eastAsia="Arial" w:hAnsi="Arial" w:cs="Arial"/>
          <w:b/>
          <w:i/>
          <w:color w:val="4F81BD" w:themeColor="accent1"/>
          <w:sz w:val="20"/>
          <w:szCs w:val="20"/>
        </w:rPr>
        <w:t>Załącznik nr 8 do SWZ</w:t>
      </w:r>
    </w:p>
    <w:p w14:paraId="6E62C959" w14:textId="77777777" w:rsidR="007A08E2" w:rsidRPr="00432C88" w:rsidRDefault="007A08E2" w:rsidP="00E64E20">
      <w:pPr>
        <w:keepNext/>
        <w:pBdr>
          <w:top w:val="nil"/>
          <w:left w:val="nil"/>
          <w:bottom w:val="nil"/>
          <w:right w:val="nil"/>
          <w:between w:val="nil"/>
        </w:pBdr>
        <w:spacing w:after="0" w:line="276" w:lineRule="auto"/>
        <w:ind w:leftChars="0" w:left="2" w:hanging="2"/>
        <w:jc w:val="center"/>
        <w:rPr>
          <w:rFonts w:ascii="Arial" w:eastAsia="Arial" w:hAnsi="Arial" w:cs="Arial"/>
          <w:b/>
          <w:sz w:val="20"/>
          <w:szCs w:val="20"/>
        </w:rPr>
      </w:pPr>
    </w:p>
    <w:p w14:paraId="5ED33C10" w14:textId="77777777" w:rsidR="00084580" w:rsidRPr="00432C88" w:rsidRDefault="00084580" w:rsidP="00E64E20">
      <w:pPr>
        <w:keepNext/>
        <w:tabs>
          <w:tab w:val="left" w:pos="2646"/>
        </w:tabs>
        <w:spacing w:line="276" w:lineRule="auto"/>
        <w:ind w:leftChars="0" w:left="2" w:hanging="2"/>
        <w:jc w:val="center"/>
        <w:rPr>
          <w:rFonts w:ascii="Arial" w:eastAsia="Arial" w:hAnsi="Arial" w:cs="Arial"/>
          <w:b/>
          <w:sz w:val="20"/>
          <w:szCs w:val="20"/>
        </w:rPr>
      </w:pPr>
      <w:r w:rsidRPr="00432C88">
        <w:rPr>
          <w:rFonts w:ascii="Arial" w:eastAsia="Arial" w:hAnsi="Arial" w:cs="Arial"/>
          <w:b/>
          <w:sz w:val="20"/>
          <w:szCs w:val="20"/>
        </w:rPr>
        <w:t>Umowa nr UM/ARAW/ ____ / ____ /2026/F</w:t>
      </w:r>
    </w:p>
    <w:p w14:paraId="68B41ED5"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center"/>
        <w:rPr>
          <w:rFonts w:ascii="Arial" w:eastAsia="Arial" w:hAnsi="Arial" w:cs="Arial"/>
          <w:sz w:val="20"/>
          <w:szCs w:val="20"/>
        </w:rPr>
      </w:pPr>
      <w:r w:rsidRPr="00432C88">
        <w:rPr>
          <w:rFonts w:ascii="Arial" w:eastAsia="Arial" w:hAnsi="Arial" w:cs="Arial"/>
          <w:b/>
          <w:sz w:val="20"/>
          <w:szCs w:val="20"/>
        </w:rPr>
        <w:t xml:space="preserve">z dnia </w:t>
      </w:r>
      <w:r w:rsidRPr="00432C88">
        <w:rPr>
          <w:rFonts w:ascii="Arial" w:eastAsia="Arial" w:hAnsi="Arial" w:cs="Arial"/>
          <w:sz w:val="20"/>
          <w:szCs w:val="20"/>
        </w:rPr>
        <w:t>_____ - _____ - 2026 roku</w:t>
      </w:r>
    </w:p>
    <w:p w14:paraId="610FB63B"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p>
    <w:p w14:paraId="32CEE201" w14:textId="77777777" w:rsidR="00084580" w:rsidRPr="00432C88" w:rsidRDefault="007A7F16"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b/>
          <w:sz w:val="20"/>
          <w:szCs w:val="20"/>
        </w:rPr>
        <w:t>dalej jako: „umowa”, zawarta we Wrocławiu pomiędzy:</w:t>
      </w:r>
    </w:p>
    <w:p w14:paraId="45C121C5"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p>
    <w:p w14:paraId="1D396181"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b/>
          <w:sz w:val="20"/>
          <w:szCs w:val="20"/>
        </w:rPr>
        <w:t xml:space="preserve">Agencją Rozwoju Aglomeracji Wrocławskiej Spółka Akcyjna </w:t>
      </w:r>
      <w:r w:rsidRPr="00432C88">
        <w:rPr>
          <w:rFonts w:ascii="Arial" w:eastAsia="Arial" w:hAnsi="Arial" w:cs="Arial"/>
          <w:sz w:val="20"/>
          <w:szCs w:val="20"/>
        </w:rPr>
        <w:t>z siedzibą we Wrocławiu, pl. Solny 14, 50 – 062 Wrocław, dla której Sąd Rejonowy dla Wrocławia-Fabrycznej we Wrocławiu, VI</w:t>
      </w:r>
      <w:r w:rsidRPr="00432C88">
        <w:rPr>
          <w:rFonts w:ascii="Arial" w:hAnsi="Arial" w:cs="Arial"/>
          <w:sz w:val="20"/>
          <w:szCs w:val="20"/>
        </w:rPr>
        <w:t xml:space="preserve"> </w:t>
      </w:r>
      <w:r w:rsidRPr="00432C88">
        <w:rPr>
          <w:rFonts w:ascii="Arial" w:eastAsia="Arial" w:hAnsi="Arial" w:cs="Arial"/>
          <w:sz w:val="20"/>
          <w:szCs w:val="20"/>
        </w:rPr>
        <w:t>Wydział Gospodarczy Krajowego Rejestru Sądowego przechowuje dokumentację spółki, wpisaną do Rejestru Przedsiębiorców Krajowego Rejestru Sądowego pod numerem KRS 248319, NIP: 897 - 171 - 03 - 46, kapitał zakładowy w wysokości 44 094 990,00 zł wpłacony w całości, którą reprezentuje:</w:t>
      </w:r>
    </w:p>
    <w:p w14:paraId="3D5E4AA9"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p>
    <w:p w14:paraId="65630318"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_________________________________________</w:t>
      </w:r>
    </w:p>
    <w:p w14:paraId="227A976C"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p>
    <w:p w14:paraId="540FCCB2"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_________________________________________</w:t>
      </w:r>
    </w:p>
    <w:p w14:paraId="7D2CA6EC" w14:textId="77777777" w:rsidR="00084580" w:rsidRPr="00432C88" w:rsidRDefault="00084580" w:rsidP="00E64E20">
      <w:pPr>
        <w:pBdr>
          <w:top w:val="nil"/>
          <w:left w:val="nil"/>
          <w:bottom w:val="nil"/>
          <w:right w:val="nil"/>
          <w:between w:val="nil"/>
        </w:pBdr>
        <w:tabs>
          <w:tab w:val="left" w:pos="2646"/>
        </w:tabs>
        <w:spacing w:after="0" w:line="276" w:lineRule="auto"/>
        <w:ind w:leftChars="0" w:left="0" w:firstLineChars="0" w:firstLine="0"/>
        <w:jc w:val="both"/>
        <w:rPr>
          <w:rFonts w:ascii="Arial" w:eastAsia="Arial" w:hAnsi="Arial" w:cs="Arial"/>
          <w:sz w:val="20"/>
          <w:szCs w:val="20"/>
        </w:rPr>
      </w:pPr>
    </w:p>
    <w:p w14:paraId="350C98E8"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zwanym w dalszej części Umowy „</w:t>
      </w:r>
      <w:r w:rsidRPr="00432C88">
        <w:rPr>
          <w:rFonts w:ascii="Arial" w:eastAsia="Arial" w:hAnsi="Arial" w:cs="Arial"/>
          <w:b/>
          <w:sz w:val="20"/>
          <w:szCs w:val="20"/>
        </w:rPr>
        <w:t>Zamawiającym”</w:t>
      </w:r>
    </w:p>
    <w:p w14:paraId="3F52C8C9"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a</w:t>
      </w:r>
    </w:p>
    <w:p w14:paraId="65ED8BF4"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_________________________________________</w:t>
      </w:r>
    </w:p>
    <w:p w14:paraId="651EEDAC"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p>
    <w:p w14:paraId="6E90DE1C"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 xml:space="preserve">zwanym w dalszej części Umowy </w:t>
      </w:r>
      <w:r w:rsidRPr="00432C88">
        <w:rPr>
          <w:rFonts w:ascii="Arial" w:eastAsia="Arial" w:hAnsi="Arial" w:cs="Arial"/>
          <w:b/>
          <w:sz w:val="20"/>
          <w:szCs w:val="20"/>
        </w:rPr>
        <w:t>„Wykonawcą</w:t>
      </w:r>
      <w:r w:rsidRPr="00432C88">
        <w:rPr>
          <w:rFonts w:ascii="Arial" w:eastAsia="Arial" w:hAnsi="Arial" w:cs="Arial"/>
          <w:sz w:val="20"/>
          <w:szCs w:val="20"/>
        </w:rPr>
        <w:t xml:space="preserve">”, </w:t>
      </w:r>
    </w:p>
    <w:p w14:paraId="46A5D753"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p>
    <w:p w14:paraId="63426E6E" w14:textId="77777777" w:rsidR="00084580" w:rsidRPr="00432C88" w:rsidRDefault="00084580" w:rsidP="00E64E20">
      <w:pPr>
        <w:pBdr>
          <w:top w:val="nil"/>
          <w:left w:val="nil"/>
          <w:bottom w:val="nil"/>
          <w:right w:val="nil"/>
          <w:between w:val="nil"/>
        </w:pBdr>
        <w:tabs>
          <w:tab w:val="left" w:pos="2646"/>
        </w:tabs>
        <w:spacing w:after="0" w:line="276" w:lineRule="auto"/>
        <w:ind w:leftChars="0" w:left="2" w:hanging="2"/>
        <w:jc w:val="both"/>
        <w:rPr>
          <w:rFonts w:ascii="Arial" w:eastAsia="Arial" w:hAnsi="Arial" w:cs="Arial"/>
          <w:sz w:val="20"/>
          <w:szCs w:val="20"/>
        </w:rPr>
      </w:pPr>
      <w:r w:rsidRPr="00432C88">
        <w:rPr>
          <w:rFonts w:ascii="Arial" w:eastAsia="Arial" w:hAnsi="Arial" w:cs="Arial"/>
          <w:sz w:val="20"/>
          <w:szCs w:val="20"/>
        </w:rPr>
        <w:t>zwane łącznie „Stronami” lub oddzielnie „Stroną”.</w:t>
      </w:r>
    </w:p>
    <w:p w14:paraId="069365A7" w14:textId="77777777" w:rsidR="007A08E2" w:rsidRPr="00432C88" w:rsidRDefault="007A08E2" w:rsidP="00E64E20">
      <w:pPr>
        <w:pBdr>
          <w:top w:val="nil"/>
          <w:left w:val="nil"/>
          <w:bottom w:val="nil"/>
          <w:right w:val="nil"/>
          <w:between w:val="nil"/>
        </w:pBdr>
        <w:spacing w:after="0" w:line="276" w:lineRule="auto"/>
        <w:ind w:leftChars="0" w:left="0" w:firstLineChars="0" w:firstLine="0"/>
        <w:jc w:val="both"/>
        <w:rPr>
          <w:rFonts w:ascii="Arial" w:eastAsia="Arial" w:hAnsi="Arial" w:cs="Arial"/>
          <w:sz w:val="20"/>
          <w:szCs w:val="20"/>
        </w:rPr>
      </w:pPr>
    </w:p>
    <w:p w14:paraId="5FAF7C87" w14:textId="77777777" w:rsidR="007A08E2" w:rsidRPr="00432C88" w:rsidRDefault="00116F26" w:rsidP="00E64E20">
      <w:pPr>
        <w:widowControl w:val="0"/>
        <w:pBdr>
          <w:top w:val="nil"/>
          <w:left w:val="nil"/>
          <w:bottom w:val="nil"/>
          <w:right w:val="nil"/>
          <w:between w:val="nil"/>
        </w:pBdr>
        <w:spacing w:after="0" w:line="276" w:lineRule="auto"/>
        <w:ind w:leftChars="0" w:left="2" w:right="70" w:hanging="2"/>
        <w:jc w:val="center"/>
        <w:rPr>
          <w:rFonts w:ascii="Arial" w:eastAsia="Arial" w:hAnsi="Arial" w:cs="Arial"/>
          <w:sz w:val="20"/>
          <w:szCs w:val="20"/>
        </w:rPr>
      </w:pPr>
      <w:r w:rsidRPr="00432C88">
        <w:rPr>
          <w:rFonts w:ascii="Arial" w:eastAsia="Arial" w:hAnsi="Arial" w:cs="Arial"/>
          <w:b/>
          <w:sz w:val="20"/>
          <w:szCs w:val="20"/>
        </w:rPr>
        <w:t xml:space="preserve"> § 1.</w:t>
      </w:r>
    </w:p>
    <w:p w14:paraId="6A491E1B" w14:textId="77777777" w:rsidR="007A08E2" w:rsidRPr="00432C88" w:rsidRDefault="00116F26" w:rsidP="00E64E20">
      <w:pPr>
        <w:widowControl w:val="0"/>
        <w:pBdr>
          <w:top w:val="nil"/>
          <w:left w:val="nil"/>
          <w:bottom w:val="nil"/>
          <w:right w:val="nil"/>
          <w:between w:val="nil"/>
        </w:pBdr>
        <w:spacing w:after="0" w:line="276" w:lineRule="auto"/>
        <w:ind w:leftChars="0" w:left="2" w:right="70" w:hanging="2"/>
        <w:jc w:val="center"/>
        <w:rPr>
          <w:rFonts w:ascii="Arial" w:eastAsia="Arial" w:hAnsi="Arial" w:cs="Arial"/>
          <w:sz w:val="20"/>
          <w:szCs w:val="20"/>
        </w:rPr>
      </w:pPr>
      <w:r w:rsidRPr="00432C88">
        <w:rPr>
          <w:rFonts w:ascii="Arial" w:eastAsia="Arial" w:hAnsi="Arial" w:cs="Arial"/>
          <w:b/>
          <w:sz w:val="20"/>
          <w:szCs w:val="20"/>
        </w:rPr>
        <w:t>Postanowienia ogólne</w:t>
      </w:r>
    </w:p>
    <w:p w14:paraId="1214F490" w14:textId="586256E1" w:rsidR="007A08E2" w:rsidRPr="00432C88" w:rsidRDefault="00116F26" w:rsidP="00484490">
      <w:pPr>
        <w:spacing w:after="0" w:line="276" w:lineRule="auto"/>
        <w:ind w:left="0" w:hanging="2"/>
        <w:jc w:val="both"/>
        <w:rPr>
          <w:rFonts w:ascii="Arial" w:hAnsi="Arial" w:cs="Arial"/>
          <w:b/>
          <w:sz w:val="20"/>
          <w:szCs w:val="20"/>
        </w:rPr>
      </w:pPr>
      <w:r w:rsidRPr="00432C88">
        <w:rPr>
          <w:rFonts w:ascii="Arial" w:eastAsia="Arial" w:hAnsi="Arial" w:cs="Arial"/>
          <w:sz w:val="20"/>
          <w:szCs w:val="20"/>
        </w:rPr>
        <w:t xml:space="preserve">Strony zgodnie oświadczają, że umowa została zawarta w wyniku rozstrzygniętego postępowania                         o udzielenie zamówienia publicznego pn. </w:t>
      </w:r>
      <w:r w:rsidRPr="00432C88">
        <w:rPr>
          <w:rFonts w:ascii="Arial" w:eastAsia="Arial" w:hAnsi="Arial" w:cs="Arial"/>
          <w:i/>
          <w:iCs/>
          <w:sz w:val="20"/>
          <w:szCs w:val="20"/>
        </w:rPr>
        <w:t>„</w:t>
      </w:r>
      <w:r w:rsidRPr="00432C88">
        <w:rPr>
          <w:rFonts w:ascii="Arial" w:hAnsi="Arial" w:cs="Arial"/>
          <w:sz w:val="20"/>
          <w:szCs w:val="20"/>
        </w:rPr>
        <w:t xml:space="preserve">Wrocławskie Mobilne Centrum Informacji (WMCI) – Zaprojektuj i </w:t>
      </w:r>
      <w:r w:rsidR="00B971B6">
        <w:rPr>
          <w:rFonts w:ascii="Arial" w:hAnsi="Arial" w:cs="Arial"/>
          <w:sz w:val="20"/>
          <w:szCs w:val="20"/>
        </w:rPr>
        <w:t>dostarcz</w:t>
      </w:r>
      <w:r w:rsidRPr="00432C88">
        <w:rPr>
          <w:rFonts w:ascii="Arial" w:eastAsia="Arial" w:hAnsi="Arial" w:cs="Arial"/>
          <w:i/>
          <w:iCs/>
          <w:sz w:val="20"/>
          <w:szCs w:val="20"/>
        </w:rPr>
        <w:t xml:space="preserve"> ”</w:t>
      </w:r>
      <w:r w:rsidRPr="00432C88">
        <w:rPr>
          <w:rFonts w:ascii="Arial" w:eastAsia="Arial" w:hAnsi="Arial" w:cs="Arial"/>
          <w:sz w:val="20"/>
          <w:szCs w:val="20"/>
        </w:rPr>
        <w:t xml:space="preserve"> prowadzonego w trybie podstawowym na podstawie art. 275 pkt 1 ustawy z dnia 11 września 2019 r. - Prawo zamówień publicznych (t. j. Dz. U. z 2026 r., poz. 793 z </w:t>
      </w:r>
      <w:proofErr w:type="spellStart"/>
      <w:r w:rsidRPr="00432C88">
        <w:rPr>
          <w:rFonts w:ascii="Arial" w:eastAsia="Arial" w:hAnsi="Arial" w:cs="Arial"/>
          <w:sz w:val="20"/>
          <w:szCs w:val="20"/>
        </w:rPr>
        <w:t>późn</w:t>
      </w:r>
      <w:proofErr w:type="spellEnd"/>
      <w:r w:rsidRPr="00432C88">
        <w:rPr>
          <w:rFonts w:ascii="Arial" w:eastAsia="Arial" w:hAnsi="Arial" w:cs="Arial"/>
          <w:sz w:val="20"/>
          <w:szCs w:val="20"/>
        </w:rPr>
        <w:t xml:space="preserve">. zm.), zwanej dalej „ustawą </w:t>
      </w:r>
      <w:proofErr w:type="spellStart"/>
      <w:r w:rsidRPr="00432C88">
        <w:rPr>
          <w:rFonts w:ascii="Arial" w:eastAsia="Arial" w:hAnsi="Arial" w:cs="Arial"/>
          <w:sz w:val="20"/>
          <w:szCs w:val="20"/>
        </w:rPr>
        <w:t>Pzp</w:t>
      </w:r>
      <w:proofErr w:type="spellEnd"/>
      <w:r w:rsidRPr="00432C88">
        <w:rPr>
          <w:rFonts w:ascii="Arial" w:eastAsia="Arial" w:hAnsi="Arial" w:cs="Arial"/>
          <w:sz w:val="20"/>
          <w:szCs w:val="20"/>
        </w:rPr>
        <w:t>”</w:t>
      </w:r>
      <w:r w:rsidR="006C15A7" w:rsidRPr="006C15A7">
        <w:rPr>
          <w:rFonts w:ascii="Arial" w:hAnsi="Arial" w:cs="Arial"/>
          <w:bCs/>
          <w:sz w:val="20"/>
          <w:szCs w:val="20"/>
        </w:rPr>
        <w:t>.</w:t>
      </w:r>
    </w:p>
    <w:p w14:paraId="48F6EA5D" w14:textId="77777777" w:rsidR="007A08E2" w:rsidRPr="00432C88" w:rsidRDefault="007A08E2" w:rsidP="00AF30CF">
      <w:pPr>
        <w:widowControl w:val="0"/>
        <w:pBdr>
          <w:top w:val="nil"/>
          <w:left w:val="nil"/>
          <w:bottom w:val="nil"/>
          <w:right w:val="nil"/>
          <w:between w:val="nil"/>
        </w:pBdr>
        <w:spacing w:after="0" w:line="276" w:lineRule="auto"/>
        <w:ind w:leftChars="0" w:left="2" w:right="70" w:hanging="2"/>
        <w:rPr>
          <w:rFonts w:ascii="Arial" w:eastAsia="Arial" w:hAnsi="Arial" w:cs="Arial"/>
          <w:sz w:val="20"/>
          <w:szCs w:val="20"/>
        </w:rPr>
      </w:pPr>
    </w:p>
    <w:p w14:paraId="4389D883" w14:textId="77777777" w:rsidR="00DB62F6" w:rsidRPr="00432C88" w:rsidRDefault="00332BA9" w:rsidP="00DB62F6">
      <w:pPr>
        <w:suppressAutoHyphens w:val="0"/>
        <w:spacing w:after="0" w:line="276" w:lineRule="auto"/>
        <w:ind w:leftChars="0" w:left="0" w:firstLineChars="0" w:firstLine="0"/>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 xml:space="preserve">§ 2. </w:t>
      </w:r>
    </w:p>
    <w:p w14:paraId="1A43F48E" w14:textId="77777777" w:rsidR="00332BA9" w:rsidRPr="00432C88" w:rsidRDefault="00332BA9" w:rsidP="00DB62F6">
      <w:pPr>
        <w:suppressAutoHyphens w:val="0"/>
        <w:spacing w:after="0" w:line="276" w:lineRule="auto"/>
        <w:ind w:leftChars="0" w:left="0" w:firstLineChars="0" w:firstLine="0"/>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Słowniczek pojęć i skrótów</w:t>
      </w:r>
    </w:p>
    <w:p w14:paraId="3C09B2B2" w14:textId="77777777" w:rsidR="00332BA9" w:rsidRPr="00432C88" w:rsidRDefault="00332BA9" w:rsidP="006C15A7">
      <w:pPr>
        <w:suppressAutoHyphens w:val="0"/>
        <w:spacing w:after="0" w:line="276" w:lineRule="auto"/>
        <w:ind w:leftChars="0" w:left="0" w:firstLineChars="0" w:firstLine="0"/>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Dla potrzeb niniejszej Umowy Strony przyjmują następujące znaczenia terminów i skrótów:</w:t>
      </w:r>
    </w:p>
    <w:p w14:paraId="5B19189A" w14:textId="77777777" w:rsidR="00332BA9" w:rsidRPr="00432C88" w:rsidRDefault="00332BA9" w:rsidP="006C15A7">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WMCI (Wrocławskie Mobilne Centrum Informacji)</w:t>
      </w:r>
      <w:r w:rsidRPr="00432C88">
        <w:rPr>
          <w:rFonts w:ascii="Arial" w:eastAsia="Arial" w:hAnsi="Arial" w:cs="Arial"/>
          <w:position w:val="0"/>
          <w:sz w:val="20"/>
          <w:szCs w:val="20"/>
          <w:lang w:val="pl" w:eastAsia="pl-PL"/>
        </w:rPr>
        <w:t xml:space="preserve"> – zintegrowany przedmiot zamówienia obejmujący fabrycznie nowy pojazd bazowy (podwozie z kabiną) wraz ze specjalistyczną zabudową kontenerową ekspozycyjno-informacyjną, systemami multimedialnymi, nagłośnieniem, oświetleniem oraz autonomicznym systemem zasilania roboczego, zaprojektowany i wykonany zgodnie z PFU v12.</w:t>
      </w:r>
    </w:p>
    <w:p w14:paraId="6CD19FCA" w14:textId="77777777"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PFU (Program Funkcjonalno-Użytkowy)</w:t>
      </w:r>
      <w:r w:rsidRPr="00432C88">
        <w:rPr>
          <w:rFonts w:ascii="Arial" w:eastAsia="Arial" w:hAnsi="Arial" w:cs="Arial"/>
          <w:position w:val="0"/>
          <w:sz w:val="20"/>
          <w:szCs w:val="20"/>
          <w:lang w:val="pl" w:eastAsia="pl-PL"/>
        </w:rPr>
        <w:t xml:space="preserve"> – dokument określający wymagania funkcjonalne, użytkowe, techniczne i technologiczne stawiane WMCI (wersja PFU v12), stanowiący bezwzględną podstawę do opracowania Projektu Koncepcyjnego oraz realizacji zabudowy.</w:t>
      </w:r>
    </w:p>
    <w:p w14:paraId="40EBEC0A" w14:textId="77777777"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Projekt Koncepcyjny (Etap I)</w:t>
      </w:r>
      <w:r w:rsidRPr="00432C88">
        <w:rPr>
          <w:rFonts w:ascii="Arial" w:eastAsia="Arial" w:hAnsi="Arial" w:cs="Arial"/>
          <w:position w:val="0"/>
          <w:sz w:val="20"/>
          <w:szCs w:val="20"/>
          <w:lang w:val="pl" w:eastAsia="pl-PL"/>
        </w:rPr>
        <w:t xml:space="preserve"> – opracowana przez Wykonawcę i bezwarunkowo zaakceptowana przez Zamawiającego dokumentacja projektowa zawierająca </w:t>
      </w:r>
      <w:proofErr w:type="spellStart"/>
      <w:r w:rsidRPr="00432C88">
        <w:rPr>
          <w:rFonts w:ascii="Arial" w:eastAsia="Arial" w:hAnsi="Arial" w:cs="Arial"/>
          <w:position w:val="0"/>
          <w:sz w:val="20"/>
          <w:szCs w:val="20"/>
          <w:lang w:val="pl" w:eastAsia="pl-PL"/>
        </w:rPr>
        <w:t>fotorealistyczne</w:t>
      </w:r>
      <w:proofErr w:type="spellEnd"/>
      <w:r w:rsidRPr="00432C88">
        <w:rPr>
          <w:rFonts w:ascii="Arial" w:eastAsia="Arial" w:hAnsi="Arial" w:cs="Arial"/>
          <w:position w:val="0"/>
          <w:sz w:val="20"/>
          <w:szCs w:val="20"/>
          <w:lang w:val="pl" w:eastAsia="pl-PL"/>
        </w:rPr>
        <w:t xml:space="preserve"> wizualizacje zewnętrzne i wewnętrzne, szczegółowe schematy instalacji (elektrycznej, AV, </w:t>
      </w:r>
      <w:proofErr w:type="spellStart"/>
      <w:r w:rsidRPr="00432C88">
        <w:rPr>
          <w:rFonts w:ascii="Arial" w:eastAsia="Arial" w:hAnsi="Arial" w:cs="Arial"/>
          <w:position w:val="0"/>
          <w:sz w:val="20"/>
          <w:szCs w:val="20"/>
          <w:lang w:val="pl" w:eastAsia="pl-PL"/>
        </w:rPr>
        <w:t>telematycznej</w:t>
      </w:r>
      <w:proofErr w:type="spellEnd"/>
      <w:r w:rsidRPr="00432C88">
        <w:rPr>
          <w:rFonts w:ascii="Arial" w:eastAsia="Arial" w:hAnsi="Arial" w:cs="Arial"/>
          <w:position w:val="0"/>
          <w:sz w:val="20"/>
          <w:szCs w:val="20"/>
          <w:lang w:val="pl" w:eastAsia="pl-PL"/>
        </w:rPr>
        <w:t>, sanitarnej), rzuty układu funkcjonalnego przestrzeni kontenerowej oraz pełną specyfikację materiałową i sprzętową.</w:t>
      </w:r>
    </w:p>
    <w:p w14:paraId="35CB0570" w14:textId="77777777"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SWZ (Specyfikacja Warunków Zamówienia)</w:t>
      </w:r>
      <w:r w:rsidRPr="00432C88">
        <w:rPr>
          <w:rFonts w:ascii="Arial" w:eastAsia="Arial" w:hAnsi="Arial" w:cs="Arial"/>
          <w:position w:val="0"/>
          <w:sz w:val="20"/>
          <w:szCs w:val="20"/>
          <w:lang w:val="pl" w:eastAsia="pl-PL"/>
        </w:rPr>
        <w:t xml:space="preserve"> – dokumentacja określająca zasady prowadzenia postępowania o udzielenie zamówienia publicznego, na podstawie której dokonano wyboru oferty Wykonawcy.</w:t>
      </w:r>
    </w:p>
    <w:p w14:paraId="489C704E" w14:textId="2BAA8C8D"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lastRenderedPageBreak/>
        <w:t>Pojazd Bazowy</w:t>
      </w:r>
      <w:r w:rsidRPr="00432C88">
        <w:rPr>
          <w:rFonts w:ascii="Arial" w:eastAsia="Arial" w:hAnsi="Arial" w:cs="Arial"/>
          <w:position w:val="0"/>
          <w:sz w:val="20"/>
          <w:szCs w:val="20"/>
          <w:lang w:val="pl" w:eastAsia="pl-PL"/>
        </w:rPr>
        <w:t xml:space="preserve"> – fabrycznie nowe podwozie z kabiną kierowcy (szoferką) marki </w:t>
      </w:r>
      <w:r w:rsidRPr="00432C88">
        <w:rPr>
          <w:rFonts w:ascii="Arial" w:eastAsia="Roboto Mono" w:hAnsi="Arial" w:cs="Arial"/>
          <w:position w:val="0"/>
          <w:sz w:val="20"/>
          <w:szCs w:val="20"/>
          <w:lang w:val="pl" w:eastAsia="pl-PL"/>
        </w:rPr>
        <w:t>[Marka]</w:t>
      </w:r>
      <w:r w:rsidRPr="00432C88">
        <w:rPr>
          <w:rFonts w:ascii="Arial" w:eastAsia="Arial" w:hAnsi="Arial" w:cs="Arial"/>
          <w:position w:val="0"/>
          <w:sz w:val="20"/>
          <w:szCs w:val="20"/>
          <w:lang w:val="pl" w:eastAsia="pl-PL"/>
        </w:rPr>
        <w:t xml:space="preserve">, model </w:t>
      </w:r>
      <w:r w:rsidRPr="00432C88">
        <w:rPr>
          <w:rFonts w:ascii="Arial" w:eastAsia="Roboto Mono" w:hAnsi="Arial" w:cs="Arial"/>
          <w:position w:val="0"/>
          <w:sz w:val="20"/>
          <w:szCs w:val="20"/>
          <w:lang w:val="pl" w:eastAsia="pl-PL"/>
        </w:rPr>
        <w:t>[Model]</w:t>
      </w:r>
      <w:r w:rsidRPr="00432C88">
        <w:rPr>
          <w:rFonts w:ascii="Arial" w:eastAsia="Arial" w:hAnsi="Arial" w:cs="Arial"/>
          <w:position w:val="0"/>
          <w:sz w:val="20"/>
          <w:szCs w:val="20"/>
          <w:lang w:val="pl" w:eastAsia="pl-PL"/>
        </w:rPr>
        <w:t>, o Dopuszczalnej Masie Całkowitej (DMC) do 3 500 kg, fabrycznie nowe, rok produkcji zgodny z rokiem dostawy, nie wcześniej niż 2026, spełniające wszystkie parametry mechaniczne określone w PFU v12.</w:t>
      </w:r>
    </w:p>
    <w:p w14:paraId="348D3947" w14:textId="77777777"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WB (Wymaganie Bezwzględne)</w:t>
      </w:r>
      <w:r w:rsidRPr="00432C88">
        <w:rPr>
          <w:rFonts w:ascii="Arial" w:eastAsia="Arial" w:hAnsi="Arial" w:cs="Arial"/>
          <w:position w:val="0"/>
          <w:sz w:val="20"/>
          <w:szCs w:val="20"/>
          <w:lang w:val="pl" w:eastAsia="pl-PL"/>
        </w:rPr>
        <w:t xml:space="preserve"> – parametr, cecha lub komponent WMCI określony w PFU v12 lub SWZ, którego spełnienie jest obligatoryjne pod rygorem nieważności oferty lub odstąpienia od umowy, i nie podlega zmianom na korzyść rozwiązań o niższych parametrach.</w:t>
      </w:r>
    </w:p>
    <w:p w14:paraId="28DB2393" w14:textId="77777777"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WM (Wymaganie Minimalne)</w:t>
      </w:r>
      <w:r w:rsidRPr="00432C88">
        <w:rPr>
          <w:rFonts w:ascii="Arial" w:eastAsia="Arial" w:hAnsi="Arial" w:cs="Arial"/>
          <w:position w:val="0"/>
          <w:sz w:val="20"/>
          <w:szCs w:val="20"/>
          <w:lang w:val="pl" w:eastAsia="pl-PL"/>
        </w:rPr>
        <w:t xml:space="preserve"> – parametr techniczny określony w PFU v12 jako dolna granica oczekiwań Zamawiającego, z dopuszczeniem tolerancji wymiarowej określonej w dokumentacji zamówienia, który może zostać poprawiony (podwyższony) przez Wykonawcę.</w:t>
      </w:r>
    </w:p>
    <w:p w14:paraId="79F07C84" w14:textId="77777777" w:rsidR="00332BA9" w:rsidRPr="00432C88" w:rsidRDefault="00332BA9">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Tabela Zgodności Technicznej</w:t>
      </w:r>
      <w:r w:rsidRPr="00432C88">
        <w:rPr>
          <w:rFonts w:ascii="Arial" w:eastAsia="Arial" w:hAnsi="Arial" w:cs="Arial"/>
          <w:position w:val="0"/>
          <w:sz w:val="20"/>
          <w:szCs w:val="20"/>
          <w:lang w:val="pl" w:eastAsia="pl-PL"/>
        </w:rPr>
        <w:t xml:space="preserve"> – szczegółowy arkusz parametrów technicznych i wyposażenia systemowego, wypełniony przez Wykonawcę w relacji 1:1 z PFU v12, stanowiący integralne zobowiązanie techniczne.</w:t>
      </w:r>
    </w:p>
    <w:p w14:paraId="19E5C40C" w14:textId="77777777" w:rsidR="00332BA9" w:rsidRPr="00432C88" w:rsidRDefault="00332BA9" w:rsidP="00432C88">
      <w:pPr>
        <w:numPr>
          <w:ilvl w:val="0"/>
          <w:numId w:val="10"/>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Protokół Odbioru Końcowego</w:t>
      </w:r>
      <w:r w:rsidRPr="00432C88">
        <w:rPr>
          <w:rFonts w:ascii="Arial" w:eastAsia="Arial" w:hAnsi="Arial" w:cs="Arial"/>
          <w:position w:val="0"/>
          <w:sz w:val="20"/>
          <w:szCs w:val="20"/>
          <w:lang w:val="pl" w:eastAsia="pl-PL"/>
        </w:rPr>
        <w:t xml:space="preserve"> – dokument podpisany przez uprawnionych przedstawicieli obu Stron po zrealizowaniu Etapu II, potwierdzający dostawę kompletnego i w pełni sprawnego WMCI, przekazanie pełnego bezbłędnego pakietu dokumentów homologacyjnych i rejestracyjnych oraz przeprowadzenie szkoleń operatorów.</w:t>
      </w:r>
    </w:p>
    <w:p w14:paraId="1E9ED003" w14:textId="77777777" w:rsidR="0088540F" w:rsidRPr="00432C88" w:rsidRDefault="00000000" w:rsidP="00432C88">
      <w:pPr>
        <w:numPr>
          <w:ilvl w:val="0"/>
          <w:numId w:val="10"/>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Dzień roboczy</w:t>
      </w:r>
      <w:r w:rsidRPr="00432C88">
        <w:rPr>
          <w:rFonts w:ascii="Arial" w:eastAsia="Arial" w:hAnsi="Arial" w:cs="Arial"/>
          <w:position w:val="0"/>
          <w:sz w:val="20"/>
          <w:szCs w:val="20"/>
          <w:lang w:val="pl" w:eastAsia="pl-PL"/>
        </w:rPr>
        <w:t xml:space="preserve"> – dzień od poniedziałku do piątku, z wyłączeniem dni ustawowo wolnych od pracy w rozumieniu ustawy z dnia 18 stycznia 1951 r. o dniach wolnych od pracy.</w:t>
      </w:r>
    </w:p>
    <w:p w14:paraId="4D9EB9C9" w14:textId="5EF2BF1B" w:rsidR="0088540F" w:rsidRPr="00432C88" w:rsidRDefault="00000000">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Siła Wyższa</w:t>
      </w:r>
      <w:r w:rsidRPr="00432C88">
        <w:rPr>
          <w:rFonts w:ascii="Arial" w:eastAsia="Arial" w:hAnsi="Arial" w:cs="Arial"/>
          <w:position w:val="0"/>
          <w:sz w:val="20"/>
          <w:szCs w:val="20"/>
          <w:lang w:val="pl" w:eastAsia="pl-PL"/>
        </w:rPr>
        <w:t xml:space="preserve"> – zewnętrzne, nagłe i nieprzewidywalne zdarzenie niezależne od woli Stron, którego skutków nie można było uniknąć ani im zapobiec przy zachowaniu należytej staranności </w:t>
      </w:r>
      <w:r w:rsidR="00432C88">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(w szczególności klęski żywiołowe, stan wojenny, stan wyjątkowy, stan klęski żywiołowej, epidemia), uniemożliwiające wykonanie zobowiązania; za Siłę Wyższą nie uznaje się okoliczności zależnych od Strony, jej pracowników lub podwykonawców.</w:t>
      </w:r>
    </w:p>
    <w:p w14:paraId="5D4A44C9" w14:textId="58C3DD7F" w:rsidR="0088540F" w:rsidRDefault="00000000">
      <w:pPr>
        <w:numPr>
          <w:ilvl w:val="0"/>
          <w:numId w:val="10"/>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Wada istotna / Wada nieistotna</w:t>
      </w:r>
      <w:r w:rsidRPr="00432C88">
        <w:rPr>
          <w:rFonts w:ascii="Arial" w:eastAsia="Arial" w:hAnsi="Arial" w:cs="Arial"/>
          <w:position w:val="0"/>
          <w:sz w:val="20"/>
          <w:szCs w:val="20"/>
          <w:lang w:val="pl" w:eastAsia="pl-PL"/>
        </w:rPr>
        <w:t xml:space="preserve"> – Wada istotna to wada uniemożliwiająca lub istotnie ograniczająca korzystanie z WMCI zgodnie z przeznaczeniem albo niezgodność z Wymaganiem Bezwzględnym (WB); Wada nieistotna to wada niebędąca wadą istotną, niewpływająca </w:t>
      </w:r>
      <w:r w:rsidR="00432C88">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na możliwość korzystania z WMCI zgodnie z przeznaczeniem.</w:t>
      </w:r>
    </w:p>
    <w:p w14:paraId="2B98F851" w14:textId="77777777" w:rsidR="006C15A7" w:rsidRPr="00432C88" w:rsidRDefault="006C15A7" w:rsidP="006C15A7">
      <w:pPr>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p>
    <w:p w14:paraId="053DBB06" w14:textId="77777777" w:rsidR="00DB62F6" w:rsidRPr="00432C88" w:rsidRDefault="00332BA9" w:rsidP="00DB62F6">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0" w:name="_yc6n4wn4yvr3" w:colFirst="0" w:colLast="0"/>
      <w:bookmarkEnd w:id="0"/>
      <w:r w:rsidRPr="00432C88">
        <w:rPr>
          <w:rFonts w:ascii="Arial" w:eastAsia="Arial" w:hAnsi="Arial" w:cs="Arial"/>
          <w:b/>
          <w:bCs/>
          <w:position w:val="0"/>
          <w:sz w:val="20"/>
          <w:szCs w:val="20"/>
          <w:lang w:val="pl" w:eastAsia="pl-PL"/>
        </w:rPr>
        <w:t xml:space="preserve">§ 3. </w:t>
      </w:r>
    </w:p>
    <w:p w14:paraId="2C3C8D27" w14:textId="77777777" w:rsidR="00332BA9" w:rsidRPr="00432C88" w:rsidRDefault="00332BA9" w:rsidP="00DB62F6">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Przedmiot Umowy</w:t>
      </w:r>
    </w:p>
    <w:p w14:paraId="29FFDEF2" w14:textId="77777777" w:rsidR="00332BA9" w:rsidRPr="00432C88" w:rsidRDefault="00332BA9">
      <w:pPr>
        <w:numPr>
          <w:ilvl w:val="0"/>
          <w:numId w:val="14"/>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Przedmiotem umowy jest kompleksowe zaprojektowanie, wykonanie specjalistycznej zabudowy kontenerowej oraz dostawa fabrycznie nowego pojazdu specjalnego – Wrocławskiego Mobilnego Centrum Informacji (WMCI) o Dopuszczalnej Masie Całkowitej (DMC) do 3 500 kg, opartego na pojeździe bazowym marki </w:t>
      </w:r>
      <w:r w:rsidRPr="00432C88">
        <w:rPr>
          <w:rFonts w:ascii="Arial" w:eastAsia="Roboto Mono" w:hAnsi="Arial" w:cs="Arial"/>
          <w:position w:val="0"/>
          <w:sz w:val="20"/>
          <w:szCs w:val="20"/>
          <w:lang w:val="pl" w:eastAsia="pl-PL"/>
        </w:rPr>
        <w:t>[Marka]</w:t>
      </w:r>
      <w:r w:rsidRPr="00432C88">
        <w:rPr>
          <w:rFonts w:ascii="Arial" w:eastAsia="Arial" w:hAnsi="Arial" w:cs="Arial"/>
          <w:position w:val="0"/>
          <w:sz w:val="20"/>
          <w:szCs w:val="20"/>
          <w:lang w:val="pl" w:eastAsia="pl-PL"/>
        </w:rPr>
        <w:t xml:space="preserve">, model </w:t>
      </w:r>
      <w:r w:rsidRPr="00432C88">
        <w:rPr>
          <w:rFonts w:ascii="Arial" w:eastAsia="Roboto Mono" w:hAnsi="Arial" w:cs="Arial"/>
          <w:position w:val="0"/>
          <w:sz w:val="20"/>
          <w:szCs w:val="20"/>
          <w:lang w:val="pl" w:eastAsia="pl-PL"/>
        </w:rPr>
        <w:t>[Model]</w:t>
      </w:r>
      <w:r w:rsidRPr="00432C88">
        <w:rPr>
          <w:rFonts w:ascii="Arial" w:eastAsia="Arial" w:hAnsi="Arial" w:cs="Arial"/>
          <w:position w:val="0"/>
          <w:sz w:val="20"/>
          <w:szCs w:val="20"/>
          <w:lang w:val="pl" w:eastAsia="pl-PL"/>
        </w:rPr>
        <w:t>.</w:t>
      </w:r>
    </w:p>
    <w:p w14:paraId="5818B238" w14:textId="659DFAF6" w:rsidR="00332BA9" w:rsidRPr="00432C88" w:rsidRDefault="00332BA9">
      <w:pPr>
        <w:numPr>
          <w:ilvl w:val="0"/>
          <w:numId w:val="14"/>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Szczegółowy zakres prac, wymagania funkcjonalne oraz parametry technologiczne określa Oferta Wykonawcy oraz dokumentacja techniczno-przetargowa, stanowiące integralne załączniki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do Umowy:</w:t>
      </w:r>
    </w:p>
    <w:p w14:paraId="4679F30C" w14:textId="77777777" w:rsidR="00332BA9" w:rsidRPr="00432C88" w:rsidRDefault="00332BA9">
      <w:pPr>
        <w:numPr>
          <w:ilvl w:val="1"/>
          <w:numId w:val="14"/>
        </w:numPr>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r w:rsidRPr="00632C6E">
        <w:rPr>
          <w:rFonts w:ascii="Arial" w:eastAsia="Arial" w:hAnsi="Arial" w:cs="Arial"/>
          <w:b/>
          <w:bCs/>
          <w:color w:val="4F81BD" w:themeColor="accent1"/>
          <w:position w:val="0"/>
          <w:sz w:val="20"/>
          <w:szCs w:val="20"/>
          <w:lang w:val="pl" w:eastAsia="pl-PL"/>
        </w:rPr>
        <w:t>Załącznik nr 1 do Umowy</w:t>
      </w:r>
      <w:r w:rsidRPr="00632C6E">
        <w:rPr>
          <w:rFonts w:ascii="Arial" w:eastAsia="Arial" w:hAnsi="Arial" w:cs="Arial"/>
          <w:color w:val="4F81BD" w:themeColor="accent1"/>
          <w:position w:val="0"/>
          <w:sz w:val="20"/>
          <w:szCs w:val="20"/>
          <w:lang w:val="pl" w:eastAsia="pl-PL"/>
        </w:rPr>
        <w:t xml:space="preserve"> </w:t>
      </w:r>
      <w:r w:rsidRPr="00432C88">
        <w:rPr>
          <w:rFonts w:ascii="Arial" w:eastAsia="Arial" w:hAnsi="Arial" w:cs="Arial"/>
          <w:position w:val="0"/>
          <w:sz w:val="20"/>
          <w:szCs w:val="20"/>
          <w:lang w:val="pl" w:eastAsia="pl-PL"/>
        </w:rPr>
        <w:t>– Program Funkcjonalno-Użytkowy (PFU v12);</w:t>
      </w:r>
    </w:p>
    <w:p w14:paraId="4F6DF1FE" w14:textId="77777777" w:rsidR="00332BA9" w:rsidRPr="00432C88" w:rsidRDefault="00332BA9">
      <w:pPr>
        <w:numPr>
          <w:ilvl w:val="1"/>
          <w:numId w:val="14"/>
        </w:numPr>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r w:rsidRPr="00632C6E">
        <w:rPr>
          <w:rFonts w:ascii="Arial" w:eastAsia="Arial" w:hAnsi="Arial" w:cs="Arial"/>
          <w:b/>
          <w:bCs/>
          <w:color w:val="4F81BD" w:themeColor="accent1"/>
          <w:position w:val="0"/>
          <w:sz w:val="20"/>
          <w:szCs w:val="20"/>
          <w:lang w:val="pl" w:eastAsia="pl-PL"/>
        </w:rPr>
        <w:t>Załącznik nr 2 do Umowy</w:t>
      </w:r>
      <w:r w:rsidRPr="00632C6E">
        <w:rPr>
          <w:rFonts w:ascii="Arial" w:eastAsia="Arial" w:hAnsi="Arial" w:cs="Arial"/>
          <w:color w:val="4F81BD" w:themeColor="accent1"/>
          <w:position w:val="0"/>
          <w:sz w:val="20"/>
          <w:szCs w:val="20"/>
          <w:lang w:val="pl" w:eastAsia="pl-PL"/>
        </w:rPr>
        <w:t xml:space="preserve"> </w:t>
      </w:r>
      <w:r w:rsidRPr="00432C88">
        <w:rPr>
          <w:rFonts w:ascii="Arial" w:eastAsia="Arial" w:hAnsi="Arial" w:cs="Arial"/>
          <w:position w:val="0"/>
          <w:sz w:val="20"/>
          <w:szCs w:val="20"/>
          <w:lang w:val="pl" w:eastAsia="pl-PL"/>
        </w:rPr>
        <w:t>– Załącznik graficzny (poglądowe rzuty przestrzeni);</w:t>
      </w:r>
    </w:p>
    <w:p w14:paraId="47E986EC" w14:textId="77777777" w:rsidR="00332BA9" w:rsidRPr="00432C88" w:rsidRDefault="00332BA9">
      <w:pPr>
        <w:numPr>
          <w:ilvl w:val="1"/>
          <w:numId w:val="14"/>
        </w:numPr>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r w:rsidRPr="00632C6E">
        <w:rPr>
          <w:rFonts w:ascii="Arial" w:eastAsia="Arial" w:hAnsi="Arial" w:cs="Arial"/>
          <w:b/>
          <w:bCs/>
          <w:color w:val="4F81BD" w:themeColor="accent1"/>
          <w:position w:val="0"/>
          <w:sz w:val="20"/>
          <w:szCs w:val="20"/>
          <w:lang w:val="pl" w:eastAsia="pl-PL"/>
        </w:rPr>
        <w:t>Załącznik nr 3 do Umowy</w:t>
      </w:r>
      <w:r w:rsidRPr="00632C6E">
        <w:rPr>
          <w:rFonts w:ascii="Arial" w:eastAsia="Arial" w:hAnsi="Arial" w:cs="Arial"/>
          <w:color w:val="4F81BD" w:themeColor="accent1"/>
          <w:position w:val="0"/>
          <w:sz w:val="20"/>
          <w:szCs w:val="20"/>
          <w:lang w:val="pl" w:eastAsia="pl-PL"/>
        </w:rPr>
        <w:t xml:space="preserve"> </w:t>
      </w:r>
      <w:r w:rsidRPr="00432C88">
        <w:rPr>
          <w:rFonts w:ascii="Arial" w:eastAsia="Arial" w:hAnsi="Arial" w:cs="Arial"/>
          <w:position w:val="0"/>
          <w:sz w:val="20"/>
          <w:szCs w:val="20"/>
          <w:lang w:val="pl" w:eastAsia="pl-PL"/>
        </w:rPr>
        <w:t>– Oferta Wykonawcy wraz z Tabelą Zgodności Technicznej.</w:t>
      </w:r>
    </w:p>
    <w:p w14:paraId="64E9E9EB" w14:textId="0C2CB883" w:rsidR="00332BA9" w:rsidRPr="00432C88" w:rsidRDefault="00332BA9">
      <w:pPr>
        <w:numPr>
          <w:ilvl w:val="0"/>
          <w:numId w:val="14"/>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Realizacja przedmiotu umowy odbywa się w formule „Zaprojektuj i </w:t>
      </w:r>
      <w:r w:rsidR="00B971B6">
        <w:rPr>
          <w:rFonts w:ascii="Arial" w:eastAsia="Arial" w:hAnsi="Arial" w:cs="Arial"/>
          <w:position w:val="0"/>
          <w:sz w:val="20"/>
          <w:szCs w:val="20"/>
          <w:lang w:val="pl" w:eastAsia="pl-PL"/>
        </w:rPr>
        <w:t>dostarcz</w:t>
      </w:r>
      <w:r w:rsidRPr="00432C88">
        <w:rPr>
          <w:rFonts w:ascii="Arial" w:eastAsia="Arial" w:hAnsi="Arial" w:cs="Arial"/>
          <w:position w:val="0"/>
          <w:sz w:val="20"/>
          <w:szCs w:val="20"/>
          <w:lang w:val="pl" w:eastAsia="pl-PL"/>
        </w:rPr>
        <w:t xml:space="preserve">” i jest podzielona na </w:t>
      </w:r>
      <w:r w:rsidRPr="00432C88">
        <w:rPr>
          <w:rFonts w:ascii="Arial" w:eastAsia="Arial" w:hAnsi="Arial" w:cs="Arial"/>
          <w:b/>
          <w:bCs/>
          <w:position w:val="0"/>
          <w:sz w:val="20"/>
          <w:szCs w:val="20"/>
          <w:lang w:val="pl" w:eastAsia="pl-PL"/>
        </w:rPr>
        <w:t>Etap I (Faza projektowa)</w:t>
      </w:r>
      <w:r w:rsidRPr="00432C88">
        <w:rPr>
          <w:rFonts w:ascii="Arial" w:eastAsia="Arial" w:hAnsi="Arial" w:cs="Arial"/>
          <w:position w:val="0"/>
          <w:sz w:val="20"/>
          <w:szCs w:val="20"/>
          <w:lang w:val="pl" w:eastAsia="pl-PL"/>
        </w:rPr>
        <w:t xml:space="preserve"> oraz </w:t>
      </w:r>
      <w:r w:rsidRPr="00432C88">
        <w:rPr>
          <w:rFonts w:ascii="Arial" w:eastAsia="Arial" w:hAnsi="Arial" w:cs="Arial"/>
          <w:b/>
          <w:bCs/>
          <w:position w:val="0"/>
          <w:sz w:val="20"/>
          <w:szCs w:val="20"/>
          <w:lang w:val="pl" w:eastAsia="pl-PL"/>
        </w:rPr>
        <w:t>Etap II (Faza realizacyjno-produkcyjna).</w:t>
      </w:r>
    </w:p>
    <w:p w14:paraId="7CBFC292" w14:textId="77777777" w:rsidR="00332BA9" w:rsidRPr="00432C88" w:rsidRDefault="00332BA9">
      <w:pPr>
        <w:numPr>
          <w:ilvl w:val="0"/>
          <w:numId w:val="14"/>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Wykonawca gwarantuje i oświadcza, że gotowy do pracy pojazd WMCI wraz z zabudową:</w:t>
      </w:r>
    </w:p>
    <w:p w14:paraId="639851F3" w14:textId="77777777" w:rsidR="00332BA9" w:rsidRPr="00432C88" w:rsidRDefault="00332BA9" w:rsidP="003B78A2">
      <w:pPr>
        <w:numPr>
          <w:ilvl w:val="2"/>
          <w:numId w:val="14"/>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będzie fabrycznie nowy, wolny od jakichkolwiek wad fizycznych i prawnych oraz praw osób trzecich;</w:t>
      </w:r>
    </w:p>
    <w:p w14:paraId="658CBB4E" w14:textId="443085A8" w:rsidR="00332BA9" w:rsidRPr="00432C88" w:rsidRDefault="00332BA9" w:rsidP="003B78A2">
      <w:pPr>
        <w:numPr>
          <w:ilvl w:val="2"/>
          <w:numId w:val="14"/>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będzie posiadał kompletną i bezbłędną dokumentację dopuszczenia jednostkowego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lub homologacji jako </w:t>
      </w:r>
      <w:r w:rsidRPr="00432C88">
        <w:rPr>
          <w:rFonts w:ascii="Arial" w:eastAsia="Arial" w:hAnsi="Arial" w:cs="Arial"/>
          <w:b/>
          <w:bCs/>
          <w:position w:val="0"/>
          <w:sz w:val="20"/>
          <w:szCs w:val="20"/>
          <w:lang w:val="pl" w:eastAsia="pl-PL"/>
        </w:rPr>
        <w:t>pojazd specjalny</w:t>
      </w:r>
      <w:r w:rsidRPr="00432C88">
        <w:rPr>
          <w:rFonts w:ascii="Arial" w:eastAsia="Arial" w:hAnsi="Arial" w:cs="Arial"/>
          <w:position w:val="0"/>
          <w:sz w:val="20"/>
          <w:szCs w:val="20"/>
          <w:lang w:val="pl" w:eastAsia="pl-PL"/>
        </w:rPr>
        <w:t xml:space="preserve">, umożliwiającą jego natychmiastową rejestrację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na terytorium Rzeczypospolitej Polskiej;</w:t>
      </w:r>
    </w:p>
    <w:p w14:paraId="62FA8BFB" w14:textId="411FEE09" w:rsidR="00332BA9" w:rsidRPr="00432C88" w:rsidRDefault="00332BA9" w:rsidP="003B78A2">
      <w:pPr>
        <w:numPr>
          <w:ilvl w:val="2"/>
          <w:numId w:val="14"/>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spełnia wszystkie Wymagania Bezwzględne (WB) oraz Wymagania Minimalne (WM) określone                   w PFU v12 i SWZ, w tym w szczególności w zakresie limitów wagowych i parametrów trakcyjno-napędowych. Wykonawca gwarantuje, że masa pojazdu gotowego do pracy (podwozie wraz</w:t>
      </w:r>
      <w:r w:rsidR="00432C88">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 z kompletną zabudową, wyposażeniem stałym i płynami, przy zbiorniku paliwa napełnionym </w:t>
      </w:r>
      <w:r w:rsidR="00432C88">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lastRenderedPageBreak/>
        <w:t xml:space="preserve">w 75%) nie przekroczy 3 200 kg w wariancie podstawowym oraz 3 300 kg w wariancie </w:t>
      </w:r>
      <w:r w:rsidR="00432C88">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z aktywowanymi opcjami trwale zamontowanymi; Dopuszczalna Masa Całkowita (DMC) wynosi </w:t>
      </w:r>
      <w:r w:rsidR="00432C88">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3 500 kg i stanowi bezwzględny, nieprzekraczalny limit, z zachowaniem rezerwy operacyjnej 200 kg (zgodnie z pkt 2.1, 3.1 i 5.1 PFU v12 oraz Rozdziałem 4 SWZ).</w:t>
      </w:r>
    </w:p>
    <w:p w14:paraId="5831B033" w14:textId="77777777" w:rsidR="006C15A7" w:rsidRDefault="00000000" w:rsidP="00432C88">
      <w:pPr>
        <w:numPr>
          <w:ilvl w:val="0"/>
          <w:numId w:val="14"/>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 razie rozbieżności między dokumentami składającymi się na Umowę pierwszeństwo mają kolejno: </w:t>
      </w:r>
    </w:p>
    <w:p w14:paraId="3AFFF4A4" w14:textId="42FFCD83" w:rsidR="006C15A7" w:rsidRDefault="00000000" w:rsidP="00AB3EE3">
      <w:pPr>
        <w:suppressAutoHyphens w:val="0"/>
        <w:spacing w:after="0" w:line="276" w:lineRule="auto"/>
        <w:ind w:leftChars="0" w:left="709" w:firstLineChars="0" w:hanging="284"/>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1) </w:t>
      </w:r>
      <w:r w:rsidR="00AB3EE3">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niniejsza Umowa; </w:t>
      </w:r>
    </w:p>
    <w:p w14:paraId="585211D5" w14:textId="5AD54689" w:rsidR="006C15A7" w:rsidRDefault="00000000" w:rsidP="00AB3EE3">
      <w:pPr>
        <w:suppressAutoHyphens w:val="0"/>
        <w:spacing w:after="0" w:line="276" w:lineRule="auto"/>
        <w:ind w:leftChars="0" w:left="709" w:firstLineChars="0" w:hanging="284"/>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2) </w:t>
      </w:r>
      <w:r w:rsidR="00AB3EE3">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PFU v12; </w:t>
      </w:r>
    </w:p>
    <w:p w14:paraId="07B632A9" w14:textId="6F5CEBF7" w:rsidR="006C15A7" w:rsidRDefault="00000000" w:rsidP="00AB3EE3">
      <w:pPr>
        <w:suppressAutoHyphens w:val="0"/>
        <w:spacing w:after="0" w:line="276" w:lineRule="auto"/>
        <w:ind w:leftChars="0" w:left="709" w:firstLineChars="0" w:hanging="284"/>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3) </w:t>
      </w:r>
      <w:r w:rsidR="00AB3EE3">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Oferta Wykonawcy wraz z Tabelą Zgodności Technicznej, przy czym jeżeli Oferta lub Tabela Zgodności Technicznej przewidują parametry korzystniejsze dla Zamawiającego niż PFU v12, wiążące są parametry korzystniejsze. </w:t>
      </w:r>
    </w:p>
    <w:p w14:paraId="2EA5256C" w14:textId="77777777" w:rsidR="00AB3EE3" w:rsidRDefault="00AB3EE3" w:rsidP="00AB3EE3">
      <w:pPr>
        <w:suppressAutoHyphens w:val="0"/>
        <w:spacing w:after="0" w:line="276" w:lineRule="auto"/>
        <w:ind w:leftChars="0" w:left="709" w:firstLineChars="0" w:hanging="284"/>
        <w:jc w:val="both"/>
        <w:textDirection w:val="lrTb"/>
        <w:textAlignment w:val="auto"/>
        <w:outlineLvl w:val="9"/>
        <w:rPr>
          <w:rFonts w:ascii="Arial" w:eastAsia="Arial" w:hAnsi="Arial" w:cs="Arial"/>
          <w:position w:val="0"/>
          <w:sz w:val="20"/>
          <w:szCs w:val="20"/>
          <w:lang w:val="pl" w:eastAsia="pl-PL"/>
        </w:rPr>
      </w:pPr>
    </w:p>
    <w:p w14:paraId="40D9048F" w14:textId="1078F651" w:rsidR="0088540F" w:rsidRPr="00432C88" w:rsidRDefault="00000000" w:rsidP="006C15A7">
      <w:pPr>
        <w:suppressAutoHyphens w:val="0"/>
        <w:spacing w:after="0" w:line="276" w:lineRule="auto"/>
        <w:ind w:leftChars="0" w:left="425" w:firstLineChars="0" w:firstLine="0"/>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Wszelkie rozbieżności polegające na zaoferowaniu parametrów gorszych niż określone w PFU v12 rozstrzyga się na korzyść Zamawiającego. Wymagania Bezwzględne (WB) oraz Wymagania Minimalne (WM) określone w PFU v12 są nadrzędne i nie podlegają zmianie na rozwiązania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o niższych parametrach.</w:t>
      </w:r>
    </w:p>
    <w:p w14:paraId="6090BCC3" w14:textId="77777777" w:rsidR="002C15DC"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1" w:name="_prpuswa3qpio" w:colFirst="0" w:colLast="0"/>
      <w:bookmarkEnd w:id="1"/>
      <w:r w:rsidRPr="00432C88">
        <w:rPr>
          <w:rFonts w:ascii="Arial" w:eastAsia="Arial" w:hAnsi="Arial" w:cs="Arial"/>
          <w:b/>
          <w:bCs/>
          <w:position w:val="0"/>
          <w:sz w:val="20"/>
          <w:szCs w:val="20"/>
          <w:lang w:val="pl" w:eastAsia="pl-PL"/>
        </w:rPr>
        <w:t>§ 4.</w:t>
      </w:r>
    </w:p>
    <w:p w14:paraId="2BA66460" w14:textId="77777777" w:rsidR="00332BA9"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Termin realizacji i odbiór Przedmiotu Umowy</w:t>
      </w:r>
    </w:p>
    <w:p w14:paraId="2965810E" w14:textId="77777777" w:rsidR="00332BA9" w:rsidRPr="00432C88" w:rsidRDefault="00332BA9">
      <w:pPr>
        <w:numPr>
          <w:ilvl w:val="0"/>
          <w:numId w:val="9"/>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Wykonawca zobowiązuje się do wykonania i dostawy całego Przedmiotu Umowy w terminie                         do </w:t>
      </w:r>
      <w:r w:rsidRPr="00432C88">
        <w:rPr>
          <w:rFonts w:ascii="Arial" w:eastAsia="Arial" w:hAnsi="Arial" w:cs="Arial"/>
          <w:b/>
          <w:bCs/>
          <w:position w:val="0"/>
          <w:sz w:val="20"/>
          <w:szCs w:val="20"/>
          <w:lang w:val="pl" w:eastAsia="pl-PL"/>
        </w:rPr>
        <w:t>_______ dni kalendarzowych od dnia zawarcia Umowy</w:t>
      </w:r>
      <w:r w:rsidRPr="00432C88">
        <w:rPr>
          <w:rFonts w:ascii="Arial" w:eastAsia="Arial" w:hAnsi="Arial" w:cs="Arial"/>
          <w:position w:val="0"/>
          <w:sz w:val="20"/>
          <w:szCs w:val="20"/>
          <w:lang w:val="pl" w:eastAsia="pl-PL"/>
        </w:rPr>
        <w:t xml:space="preserve"> </w:t>
      </w:r>
      <w:r w:rsidRPr="00432C88">
        <w:rPr>
          <w:rFonts w:ascii="Arial" w:eastAsia="Arial" w:hAnsi="Arial" w:cs="Arial"/>
          <w:b/>
          <w:bCs/>
          <w:i/>
          <w:iCs/>
          <w:position w:val="0"/>
          <w:sz w:val="20"/>
          <w:szCs w:val="20"/>
          <w:lang w:val="pl" w:eastAsia="pl-PL"/>
        </w:rPr>
        <w:t>(maksymalnie 203 dni kalendarzowe)</w:t>
      </w:r>
      <w:r w:rsidRPr="00432C88">
        <w:rPr>
          <w:rFonts w:ascii="Arial" w:eastAsia="Arial" w:hAnsi="Arial" w:cs="Arial"/>
          <w:b/>
          <w:bCs/>
          <w:position w:val="0"/>
          <w:sz w:val="20"/>
          <w:szCs w:val="20"/>
          <w:lang w:val="pl" w:eastAsia="pl-PL"/>
        </w:rPr>
        <w:t>,</w:t>
      </w:r>
      <w:r w:rsidRPr="00432C88">
        <w:rPr>
          <w:rFonts w:ascii="Arial" w:eastAsia="Arial" w:hAnsi="Arial" w:cs="Arial"/>
          <w:position w:val="0"/>
          <w:sz w:val="20"/>
          <w:szCs w:val="20"/>
          <w:lang w:val="pl" w:eastAsia="pl-PL"/>
        </w:rPr>
        <w:t xml:space="preserve"> z zachowaniem terminów etapowych określonych w ust. 2.</w:t>
      </w:r>
    </w:p>
    <w:p w14:paraId="3614C92F" w14:textId="77777777" w:rsidR="00332BA9" w:rsidRPr="00432C88" w:rsidRDefault="00332BA9">
      <w:pPr>
        <w:numPr>
          <w:ilvl w:val="0"/>
          <w:numId w:val="9"/>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Realizacja Przedmiotu Umowy przebiegać będzie w następujących etapach (kamieniach milowych):</w:t>
      </w:r>
    </w:p>
    <w:p w14:paraId="5676D468" w14:textId="77AD4FBA" w:rsidR="00EC54D8" w:rsidRPr="00432C88" w:rsidRDefault="00332BA9" w:rsidP="00053A21">
      <w:pPr>
        <w:pStyle w:val="Akapitzlist"/>
        <w:numPr>
          <w:ilvl w:val="0"/>
          <w:numId w:val="21"/>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Etap I (Faza projektowa):</w:t>
      </w:r>
      <w:r w:rsidRPr="00432C88">
        <w:rPr>
          <w:rFonts w:ascii="Arial" w:eastAsia="Arial" w:hAnsi="Arial" w:cs="Arial"/>
          <w:position w:val="0"/>
          <w:sz w:val="20"/>
          <w:szCs w:val="20"/>
          <w:lang w:val="pl" w:eastAsia="pl-PL"/>
        </w:rPr>
        <w:t xml:space="preserve"> Opracowanie i przedłożenie Zamawiającemu do akceptacji kompletnego Projektu Koncepcyjnego zabudowy pojazdu – w terminie </w:t>
      </w:r>
      <w:r w:rsidRPr="00432C88">
        <w:rPr>
          <w:rFonts w:ascii="Arial" w:eastAsia="Arial" w:hAnsi="Arial" w:cs="Arial"/>
          <w:b/>
          <w:bCs/>
          <w:position w:val="0"/>
          <w:sz w:val="20"/>
          <w:szCs w:val="20"/>
          <w:lang w:val="pl" w:eastAsia="pl-PL"/>
        </w:rPr>
        <w:t>do 56 dni kalendarzowych od dnia zawarcia Umowy</w:t>
      </w:r>
      <w:r w:rsidRPr="00432C88">
        <w:rPr>
          <w:rFonts w:ascii="Arial" w:eastAsia="Arial" w:hAnsi="Arial" w:cs="Arial"/>
          <w:position w:val="0"/>
          <w:sz w:val="20"/>
          <w:szCs w:val="20"/>
          <w:lang w:val="pl" w:eastAsia="pl-PL"/>
        </w:rPr>
        <w:t xml:space="preserve">. W ramach tego okresu uwzględniono czas                                na zgłaszanie ewentualnych uwag przez </w:t>
      </w:r>
      <w:r w:rsidR="00412FB0" w:rsidRPr="00412FB0">
        <w:rPr>
          <w:rFonts w:ascii="Arial" w:eastAsia="Arial" w:hAnsi="Arial" w:cs="Arial"/>
          <w:position w:val="0"/>
          <w:sz w:val="20"/>
          <w:szCs w:val="20"/>
          <w:lang w:val="pl" w:eastAsia="pl-PL"/>
        </w:rPr>
        <w:t>Zamawiającego (maksymalnie 3 rundy uwag, do 5 dni roboczych na odpowiedź Zamawiającego w każdej rundzie) oraz wykonanie poprawek przez Wykonawcę.</w:t>
      </w:r>
      <w:r w:rsidRPr="00432C88">
        <w:rPr>
          <w:rFonts w:ascii="Arial" w:eastAsia="Arial" w:hAnsi="Arial" w:cs="Arial"/>
          <w:position w:val="0"/>
          <w:sz w:val="20"/>
          <w:szCs w:val="20"/>
          <w:lang w:val="pl" w:eastAsia="pl-PL"/>
        </w:rPr>
        <w:t xml:space="preserve"> Termin, o którym mowa w niniejszym punkcie, ulega przedłużeniu o liczbę dni odpowiadającą przekroczeniu przez Zamawiającego terminów przewidzianych dla niego na zgłoszenie uwag lub akceptację Projektu Koncepcyjnego; opóźnienie wynikające z przyczyn leżących po stronie Zamawiającego nie obciąża Wykonawcy i nie stanowi podstawy naliczenia kar umownych ani odstąpienia od Umowy.</w:t>
      </w:r>
    </w:p>
    <w:p w14:paraId="27BF8CCC" w14:textId="77777777" w:rsidR="00332BA9" w:rsidRPr="00432C88" w:rsidRDefault="00EC54D8" w:rsidP="00053A21">
      <w:pPr>
        <w:pStyle w:val="Akapitzlist"/>
        <w:numPr>
          <w:ilvl w:val="0"/>
          <w:numId w:val="21"/>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 xml:space="preserve"> Etap II (Faza realizacyjna):</w:t>
      </w:r>
      <w:r w:rsidRPr="00432C88">
        <w:rPr>
          <w:rFonts w:ascii="Arial" w:eastAsia="Arial" w:hAnsi="Arial" w:cs="Arial"/>
          <w:position w:val="0"/>
          <w:sz w:val="20"/>
          <w:szCs w:val="20"/>
          <w:lang w:val="pl" w:eastAsia="pl-PL"/>
        </w:rPr>
        <w:t xml:space="preserve"> Zamówienie podwozia bazowego, produkcja kontenera sandwich, montaż systemów energetycznych LiFePO4, instalacja multimediów i systemów nagłośnienia, wykonanie </w:t>
      </w:r>
      <w:proofErr w:type="spellStart"/>
      <w:r w:rsidRPr="00432C88">
        <w:rPr>
          <w:rFonts w:ascii="Arial" w:eastAsia="Arial" w:hAnsi="Arial" w:cs="Arial"/>
          <w:position w:val="0"/>
          <w:sz w:val="20"/>
          <w:szCs w:val="20"/>
          <w:lang w:val="pl" w:eastAsia="pl-PL"/>
        </w:rPr>
        <w:t>brandingu</w:t>
      </w:r>
      <w:proofErr w:type="spellEnd"/>
      <w:r w:rsidRPr="00432C88">
        <w:rPr>
          <w:rFonts w:ascii="Arial" w:eastAsia="Arial" w:hAnsi="Arial" w:cs="Arial"/>
          <w:position w:val="0"/>
          <w:sz w:val="20"/>
          <w:szCs w:val="20"/>
          <w:lang w:val="pl" w:eastAsia="pl-PL"/>
        </w:rPr>
        <w:t xml:space="preserve"> zewnętrznego, przeprowadzenie badań technicznych w OSKP, uzyskanie kompletnej dokumentacji homologacyjnej / dopuszczenia jednostkowego pojazdu specjalnego, dostawa gotowego pojazdu do siedziby Zamawiającego oraz przeprowadzenie szkolenia operatorów – w terminie do </w:t>
      </w:r>
      <w:r w:rsidRPr="00432C88">
        <w:rPr>
          <w:rFonts w:ascii="Arial" w:eastAsia="Arial" w:hAnsi="Arial" w:cs="Arial"/>
          <w:b/>
          <w:bCs/>
          <w:position w:val="0"/>
          <w:sz w:val="20"/>
          <w:szCs w:val="20"/>
          <w:lang w:val="pl" w:eastAsia="pl-PL"/>
        </w:rPr>
        <w:t>_______ dni kalendarzowych</w:t>
      </w:r>
      <w:r w:rsidRPr="00432C88">
        <w:rPr>
          <w:rFonts w:ascii="Arial" w:eastAsia="Arial" w:hAnsi="Arial" w:cs="Arial"/>
          <w:position w:val="0"/>
          <w:sz w:val="20"/>
          <w:szCs w:val="20"/>
          <w:lang w:val="pl" w:eastAsia="pl-PL"/>
        </w:rPr>
        <w:t xml:space="preserve"> </w:t>
      </w:r>
      <w:r w:rsidRPr="00432C88">
        <w:rPr>
          <w:rFonts w:ascii="Arial" w:eastAsia="Arial" w:hAnsi="Arial" w:cs="Arial"/>
          <w:i/>
          <w:iCs/>
          <w:position w:val="0"/>
          <w:sz w:val="20"/>
          <w:szCs w:val="20"/>
          <w:lang w:val="pl" w:eastAsia="pl-PL"/>
        </w:rPr>
        <w:t>(wartość wpisana zgodnie                                                   z deklaracją Wykonawcy w Formularzu Ofertowym podlegającą ocenie</w:t>
      </w:r>
      <w:r w:rsidRPr="00571947">
        <w:rPr>
          <w:rFonts w:ascii="Arial" w:eastAsia="Arial" w:hAnsi="Arial" w:cs="Arial"/>
          <w:i/>
          <w:iCs/>
          <w:position w:val="0"/>
          <w:sz w:val="20"/>
          <w:szCs w:val="20"/>
          <w:lang w:val="pl" w:eastAsia="pl-PL"/>
        </w:rPr>
        <w:t xml:space="preserve"> w </w:t>
      </w:r>
      <w:r w:rsidRPr="00571947">
        <w:rPr>
          <w:rFonts w:ascii="Arial" w:eastAsia="Arial" w:hAnsi="Arial" w:cs="Arial"/>
          <w:b/>
          <w:bCs/>
          <w:i/>
          <w:iCs/>
          <w:color w:val="4F81BD" w:themeColor="accent1"/>
          <w:position w:val="0"/>
          <w:sz w:val="20"/>
          <w:szCs w:val="20"/>
          <w:lang w:val="pl" w:eastAsia="pl-PL"/>
        </w:rPr>
        <w:t>Kryterium nr 2</w:t>
      </w:r>
      <w:r w:rsidRPr="00571947">
        <w:rPr>
          <w:rFonts w:ascii="Arial" w:eastAsia="Arial" w:hAnsi="Arial" w:cs="Arial"/>
          <w:i/>
          <w:iCs/>
          <w:color w:val="4F81BD" w:themeColor="accent1"/>
          <w:position w:val="0"/>
          <w:sz w:val="20"/>
          <w:szCs w:val="20"/>
          <w:lang w:val="pl" w:eastAsia="pl-PL"/>
        </w:rPr>
        <w:t xml:space="preserve"> </w:t>
      </w:r>
      <w:r w:rsidRPr="00432C88">
        <w:rPr>
          <w:rFonts w:ascii="Arial" w:eastAsia="Arial" w:hAnsi="Arial" w:cs="Arial"/>
          <w:i/>
          <w:iCs/>
          <w:position w:val="0"/>
          <w:sz w:val="20"/>
          <w:szCs w:val="20"/>
          <w:lang w:val="pl" w:eastAsia="pl-PL"/>
        </w:rPr>
        <w:t xml:space="preserve">– </w:t>
      </w:r>
      <w:r w:rsidRPr="00432C88">
        <w:rPr>
          <w:rFonts w:ascii="Arial" w:eastAsia="Arial" w:hAnsi="Arial" w:cs="Arial"/>
          <w:b/>
          <w:bCs/>
          <w:i/>
          <w:iCs/>
          <w:position w:val="0"/>
          <w:sz w:val="20"/>
          <w:szCs w:val="20"/>
          <w:lang w:val="pl" w:eastAsia="pl-PL"/>
        </w:rPr>
        <w:t>TR – maksymalnie 147 dni kalendarzowych)</w:t>
      </w:r>
      <w:r w:rsidRPr="00432C88">
        <w:rPr>
          <w:rFonts w:ascii="Arial" w:eastAsia="Arial" w:hAnsi="Arial" w:cs="Arial"/>
          <w:position w:val="0"/>
          <w:sz w:val="20"/>
          <w:szCs w:val="20"/>
          <w:lang w:val="pl" w:eastAsia="pl-PL"/>
        </w:rPr>
        <w:t xml:space="preserve">, licząc od dnia następującego po dniu, </w:t>
      </w:r>
      <w:bookmarkStart w:id="2" w:name="_Hlk234483393"/>
      <w:r w:rsidRPr="00432C88">
        <w:rPr>
          <w:rFonts w:ascii="Arial" w:eastAsia="Arial" w:hAnsi="Arial" w:cs="Arial"/>
          <w:position w:val="0"/>
          <w:sz w:val="20"/>
          <w:szCs w:val="20"/>
          <w:lang w:val="pl" w:eastAsia="pl-PL"/>
        </w:rPr>
        <w:t>w którym Zamawiający przekazał Wykonawcy podpisany bezwarunkowy protokół akceptacji Projektu Koncepcyjnego.</w:t>
      </w:r>
      <w:bookmarkEnd w:id="2"/>
    </w:p>
    <w:p w14:paraId="7A8940FA" w14:textId="77777777" w:rsidR="00332BA9" w:rsidRPr="00432C88" w:rsidRDefault="00332BA9">
      <w:pPr>
        <w:numPr>
          <w:ilvl w:val="0"/>
          <w:numId w:val="9"/>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Dostarczone WMCI musi odpowiadać standardom ergonomii i </w:t>
      </w:r>
      <w:proofErr w:type="spellStart"/>
      <w:r w:rsidRPr="00432C88">
        <w:rPr>
          <w:rFonts w:ascii="Arial" w:eastAsia="Arial" w:hAnsi="Arial" w:cs="Arial"/>
          <w:position w:val="0"/>
          <w:sz w:val="20"/>
          <w:szCs w:val="20"/>
          <w:lang w:val="pl" w:eastAsia="pl-PL"/>
        </w:rPr>
        <w:t>bezprogowej</w:t>
      </w:r>
      <w:proofErr w:type="spellEnd"/>
      <w:r w:rsidRPr="00432C88">
        <w:rPr>
          <w:rFonts w:ascii="Arial" w:eastAsia="Arial" w:hAnsi="Arial" w:cs="Arial"/>
          <w:position w:val="0"/>
          <w:sz w:val="20"/>
          <w:szCs w:val="20"/>
          <w:lang w:val="pl" w:eastAsia="pl-PL"/>
        </w:rPr>
        <w:t xml:space="preserve"> dostępności dla mieszkańców, posiadać sprawny bank energii LiFePO4 o pojemności min. 600 Ah oraz manualną, minimum 6-stopniową skrzynię biegów.</w:t>
      </w:r>
    </w:p>
    <w:p w14:paraId="7E8EB2F9" w14:textId="77777777" w:rsidR="00332BA9" w:rsidRPr="00432C88" w:rsidRDefault="00332BA9">
      <w:pPr>
        <w:numPr>
          <w:ilvl w:val="0"/>
          <w:numId w:val="9"/>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Podział obowiązków w zakresie procedury rejestracyjnej pojazdu:</w:t>
      </w:r>
    </w:p>
    <w:p w14:paraId="4374F9E9" w14:textId="77777777" w:rsidR="00EC54D8" w:rsidRPr="00432C88" w:rsidRDefault="00332BA9" w:rsidP="00053A21">
      <w:pPr>
        <w:pStyle w:val="Akapitzlist"/>
        <w:numPr>
          <w:ilvl w:val="0"/>
          <w:numId w:val="23"/>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Po stronie Wykonawcy [WB]:</w:t>
      </w:r>
      <w:r w:rsidRPr="00432C88">
        <w:rPr>
          <w:rFonts w:ascii="Arial" w:eastAsia="Arial" w:hAnsi="Arial" w:cs="Arial"/>
          <w:position w:val="0"/>
          <w:sz w:val="20"/>
          <w:szCs w:val="20"/>
          <w:lang w:val="pl" w:eastAsia="pl-PL"/>
        </w:rPr>
        <w:t xml:space="preserve"> Przygotowanie i dostarczenie wraz z pojazdem kompletnego, bezbłędnego i prawnie wiążącego pakietu dokumentów niezbędnych do pierwszej rejestracji pojazdu jako pojazd specjalny na terenie RP (w tym faktura VAT, dokument dopuszczenia jednostkowego, świadectwo zgodności, zaświadczenie z Okręgowej Stacji Kontroli Pojazdów).</w:t>
      </w:r>
    </w:p>
    <w:p w14:paraId="79A4386E" w14:textId="77777777" w:rsidR="00332BA9" w:rsidRPr="00432C88" w:rsidRDefault="00332BA9" w:rsidP="00053A21">
      <w:pPr>
        <w:pStyle w:val="Akapitzlist"/>
        <w:numPr>
          <w:ilvl w:val="0"/>
          <w:numId w:val="23"/>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lastRenderedPageBreak/>
        <w:t>Po stronie Zamawiającego:</w:t>
      </w:r>
      <w:r w:rsidRPr="00432C88">
        <w:rPr>
          <w:rFonts w:ascii="Arial" w:eastAsia="Arial" w:hAnsi="Arial" w:cs="Arial"/>
          <w:position w:val="0"/>
          <w:sz w:val="20"/>
          <w:szCs w:val="20"/>
          <w:lang w:val="pl" w:eastAsia="pl-PL"/>
        </w:rPr>
        <w:t xml:space="preserve"> Fizyczne złożenie wniosku i rejestracja pojazdu w Wydziale Komunikacji Urzędu Miejskiego Wrocławia oraz pokrycie kosztów tablic i opłat administracyjnych. Wykonawca nie odpowiada za czas trwania procedury po stronie urzędu.</w:t>
      </w:r>
    </w:p>
    <w:p w14:paraId="2C15DD88" w14:textId="77777777" w:rsidR="00332BA9" w:rsidRPr="00432C88" w:rsidRDefault="00332BA9">
      <w:pPr>
        <w:numPr>
          <w:ilvl w:val="0"/>
          <w:numId w:val="9"/>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Odbiór techniczny ilościowo-jakościowy pojazdu zostanie przeprowadzony przez przedstawicieli Zamawiającego w zakładzie produkcyjnym Wykonawcy pod adresem: </w:t>
      </w:r>
      <w:r w:rsidRPr="00432C88">
        <w:rPr>
          <w:rFonts w:ascii="Arial" w:eastAsia="Roboto Mono" w:hAnsi="Arial" w:cs="Arial"/>
          <w:position w:val="0"/>
          <w:sz w:val="20"/>
          <w:szCs w:val="20"/>
          <w:lang w:val="pl" w:eastAsia="pl-PL"/>
        </w:rPr>
        <w:t>[adres]</w:t>
      </w:r>
      <w:r w:rsidRPr="00432C88">
        <w:rPr>
          <w:rFonts w:ascii="Arial" w:eastAsia="Arial" w:hAnsi="Arial" w:cs="Arial"/>
          <w:position w:val="0"/>
          <w:sz w:val="20"/>
          <w:szCs w:val="20"/>
          <w:lang w:val="pl" w:eastAsia="pl-PL"/>
        </w:rPr>
        <w:t>. Wykonawca zobowiązany jest zgłosić gotowość do odbioru technicznego z co najmniej 3-dniowym (roboczym) wyprzedzeniem drogą elektroniczną.</w:t>
      </w:r>
    </w:p>
    <w:p w14:paraId="5DE070C3" w14:textId="77777777" w:rsidR="00332BA9" w:rsidRPr="00432C88" w:rsidRDefault="00332BA9">
      <w:pPr>
        <w:numPr>
          <w:ilvl w:val="0"/>
          <w:numId w:val="9"/>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Warunkiem podpisania Protokołu Odbioru Końcowego bez zastrzeżeń jest pomyślny wynik odbioru technicznego, wydanie bezbłędnych dokumentów rejestracyjnych oraz przeprowadzenie w dniu wydania pojazdu instruktażu dla wskazanych pracowników Zamawiającego w zakresie obsługi instalacji elektrycznej, banku energii, systemów multimedialnych i nagłośnienia. Warunkiem podpisania Protokołu Odbioru Końcowego bez zastrzeżeń jest ponadto przekazanie Zamawiającemu kompletnej dokumentacji powykonawczej zgodnej z pkt 14.3 PFU v12 (w tym schematów instalacji elektrycznej 230 V i 12/24 V z protokołami pomiarów, atestów zabudowy, certyfikatu wagowego potwierdzającego masę pojazdu gotowego do pracy oraz certyfikatu </w:t>
      </w:r>
      <w:proofErr w:type="spellStart"/>
      <w:r w:rsidRPr="00432C88">
        <w:rPr>
          <w:rFonts w:ascii="Arial" w:eastAsia="Arial" w:hAnsi="Arial" w:cs="Arial"/>
          <w:position w:val="0"/>
          <w:sz w:val="20"/>
          <w:szCs w:val="20"/>
          <w:lang w:val="pl" w:eastAsia="pl-PL"/>
        </w:rPr>
        <w:t>zabudowcy</w:t>
      </w:r>
      <w:proofErr w:type="spellEnd"/>
      <w:r w:rsidRPr="00432C88">
        <w:rPr>
          <w:rFonts w:ascii="Arial" w:eastAsia="Arial" w:hAnsi="Arial" w:cs="Arial"/>
          <w:position w:val="0"/>
          <w:sz w:val="20"/>
          <w:szCs w:val="20"/>
          <w:lang w:val="pl" w:eastAsia="pl-PL"/>
        </w:rPr>
        <w:t>) oraz przeprowadzenie szkolenia operatorów zgodnie z pkt 14.1 PFU v12 (co najmniej 4 godziny, dla co najmniej 3 operatorów).</w:t>
      </w:r>
    </w:p>
    <w:p w14:paraId="0652D830" w14:textId="77777777" w:rsidR="00332BA9" w:rsidRPr="00432C88" w:rsidRDefault="00332BA9">
      <w:pPr>
        <w:numPr>
          <w:ilvl w:val="0"/>
          <w:numId w:val="9"/>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Potwierdzeniem ostatecznego wykonania zamówienia jest podpisany przez obie Strony </w:t>
      </w:r>
      <w:r w:rsidRPr="00432C88">
        <w:rPr>
          <w:rFonts w:ascii="Arial" w:eastAsia="Arial" w:hAnsi="Arial" w:cs="Arial"/>
          <w:b/>
          <w:bCs/>
          <w:position w:val="0"/>
          <w:sz w:val="20"/>
          <w:szCs w:val="20"/>
          <w:lang w:val="pl" w:eastAsia="pl-PL"/>
        </w:rPr>
        <w:t>Protokół Odbioru Końcowego bez zastrzeżeń</w:t>
      </w:r>
      <w:r w:rsidRPr="00432C88">
        <w:rPr>
          <w:rFonts w:ascii="Arial" w:eastAsia="Arial" w:hAnsi="Arial" w:cs="Arial"/>
          <w:position w:val="0"/>
          <w:sz w:val="20"/>
          <w:szCs w:val="20"/>
          <w:lang w:val="pl" w:eastAsia="pl-PL"/>
        </w:rPr>
        <w:t xml:space="preserve"> </w:t>
      </w:r>
      <w:r w:rsidRPr="00AB3EE3">
        <w:rPr>
          <w:rFonts w:ascii="Arial" w:eastAsia="Arial" w:hAnsi="Arial" w:cs="Arial"/>
          <w:b/>
          <w:bCs/>
          <w:i/>
          <w:iCs/>
          <w:color w:val="4F81BD" w:themeColor="accent1"/>
          <w:position w:val="0"/>
          <w:sz w:val="20"/>
          <w:szCs w:val="20"/>
          <w:lang w:val="pl" w:eastAsia="pl-PL"/>
        </w:rPr>
        <w:t>(Załącznik nr 5 do Umowy).</w:t>
      </w:r>
      <w:r w:rsidRPr="00AB3EE3">
        <w:rPr>
          <w:rFonts w:ascii="Arial" w:eastAsia="Arial" w:hAnsi="Arial" w:cs="Arial"/>
          <w:color w:val="4F81BD" w:themeColor="accent1"/>
          <w:position w:val="0"/>
          <w:sz w:val="20"/>
          <w:szCs w:val="20"/>
          <w:lang w:val="pl" w:eastAsia="pl-PL"/>
        </w:rPr>
        <w:t xml:space="preserve"> </w:t>
      </w:r>
      <w:r w:rsidRPr="00432C88">
        <w:rPr>
          <w:rFonts w:ascii="Arial" w:eastAsia="Arial" w:hAnsi="Arial" w:cs="Arial"/>
          <w:position w:val="0"/>
          <w:sz w:val="20"/>
          <w:szCs w:val="20"/>
          <w:lang w:val="pl" w:eastAsia="pl-PL"/>
        </w:rPr>
        <w:t>Z chwilą jego podpisania na Zamawiającego przechodzą korzyści i ciężary związane z pojazdem oraz ryzyko jego przypadkowej utraty lub uszkodzenia.</w:t>
      </w:r>
    </w:p>
    <w:p w14:paraId="333C59C4" w14:textId="77777777" w:rsidR="00332BA9" w:rsidRPr="00432C88" w:rsidRDefault="00332BA9">
      <w:pPr>
        <w:numPr>
          <w:ilvl w:val="0"/>
          <w:numId w:val="9"/>
        </w:numPr>
        <w:suppressAutoHyphens w:val="0"/>
        <w:spacing w:after="24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W przypadku stwierdzenia przy odbiorze wad, braków lub niezgodności z PFU v12 lub Projektem Koncepcyjnym, Zamawiający ma prawo odmówić odbioru, sporządzając protokół rozbieżności. Wykonawca zobowiązany jest usunąć wady w terminie do 7 dni roboczych, chyba że Strony pisemnie ustalą inny termin uzasadniony technologicznie. Po usunięciu wad procedurę odbioru powtarza się.</w:t>
      </w:r>
    </w:p>
    <w:p w14:paraId="2D4C941D" w14:textId="77777777" w:rsidR="002C15DC"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3" w:name="_5j1k3667cu37" w:colFirst="0" w:colLast="0"/>
      <w:bookmarkEnd w:id="3"/>
      <w:r w:rsidRPr="00432C88">
        <w:rPr>
          <w:rFonts w:ascii="Arial" w:eastAsia="Arial" w:hAnsi="Arial" w:cs="Arial"/>
          <w:b/>
          <w:bCs/>
          <w:position w:val="0"/>
          <w:sz w:val="20"/>
          <w:szCs w:val="20"/>
          <w:lang w:val="pl" w:eastAsia="pl-PL"/>
        </w:rPr>
        <w:t>§ 5.</w:t>
      </w:r>
    </w:p>
    <w:p w14:paraId="6DDAE331" w14:textId="77777777" w:rsidR="00332BA9"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Obowiązki Wykonawcy</w:t>
      </w:r>
    </w:p>
    <w:p w14:paraId="014AB3A9" w14:textId="77777777" w:rsidR="00332BA9" w:rsidRPr="00432C88" w:rsidRDefault="00332BA9">
      <w:pPr>
        <w:numPr>
          <w:ilvl w:val="0"/>
          <w:numId w:val="6"/>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Wykonawca zobowiązuje się do wykonania całego Przedmiotu Umowy z najwyższą należytą starannością wynikającą z zawodowego i profesjonalnego charakteru prowadzonej działalności, zgodnie z Ofertą, wymaganiami SWZ, PFU v12 oraz obowiązującymi przepisami prawa, w tym ustawą Prawo o ruchu drogowym.</w:t>
      </w:r>
    </w:p>
    <w:p w14:paraId="29DAFA3E" w14:textId="77777777" w:rsidR="00332BA9" w:rsidRPr="00432C88" w:rsidRDefault="00332BA9">
      <w:pPr>
        <w:numPr>
          <w:ilvl w:val="0"/>
          <w:numId w:val="6"/>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Do szczegółowych obowiązków Wykonawcy należy:</w:t>
      </w:r>
    </w:p>
    <w:p w14:paraId="50BED791" w14:textId="77777777" w:rsidR="00332BA9" w:rsidRPr="00432C88" w:rsidRDefault="00332BA9">
      <w:pPr>
        <w:pStyle w:val="Akapitzlist"/>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opracowanie i przedłożenie do akceptacji Projektu Koncepcyjnego zabudowy WMCI                                        z uwzględnieniem minimalnej szerokości ciągu komunikacyjnego wynoszącej </w:t>
      </w:r>
      <w:r w:rsidRPr="00432C88">
        <w:rPr>
          <w:rFonts w:ascii="Arial" w:eastAsia="Arial" w:hAnsi="Arial" w:cs="Arial"/>
          <w:b/>
          <w:bCs/>
          <w:position w:val="0"/>
          <w:sz w:val="20"/>
          <w:szCs w:val="20"/>
          <w:lang w:val="pl" w:eastAsia="pl-PL"/>
        </w:rPr>
        <w:t>600 mm</w:t>
      </w:r>
      <w:r w:rsidRPr="00432C88">
        <w:rPr>
          <w:rFonts w:ascii="Arial" w:eastAsia="Arial" w:hAnsi="Arial" w:cs="Arial"/>
          <w:position w:val="0"/>
          <w:sz w:val="20"/>
          <w:szCs w:val="20"/>
          <w:lang w:val="pl" w:eastAsia="pl-PL"/>
        </w:rPr>
        <w:t xml:space="preserve">                                   w każdym punkcie;</w:t>
      </w:r>
    </w:p>
    <w:p w14:paraId="4460C01D" w14:textId="77777777" w:rsidR="00332BA9" w:rsidRPr="00432C88" w:rsidRDefault="00332BA9">
      <w:pPr>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dostarczenie Pojazdu Bazowego fabrycznie nowego, wyprodukowanego nie wcześniej niż                       w </w:t>
      </w:r>
      <w:r w:rsidRPr="00432C88">
        <w:rPr>
          <w:rFonts w:ascii="Arial" w:eastAsia="Arial" w:hAnsi="Arial" w:cs="Arial"/>
          <w:b/>
          <w:bCs/>
          <w:position w:val="0"/>
          <w:sz w:val="20"/>
          <w:szCs w:val="20"/>
          <w:lang w:val="pl" w:eastAsia="pl-PL"/>
        </w:rPr>
        <w:t>2026</w:t>
      </w:r>
      <w:r w:rsidRPr="00432C88">
        <w:rPr>
          <w:rFonts w:ascii="Arial" w:eastAsia="Arial" w:hAnsi="Arial" w:cs="Arial"/>
          <w:position w:val="0"/>
          <w:sz w:val="20"/>
          <w:szCs w:val="20"/>
          <w:lang w:val="pl" w:eastAsia="pl-PL"/>
        </w:rPr>
        <w:t xml:space="preserve"> roku, o mocy silnika min. 120 KM i spełniającego normę Euro 6;</w:t>
      </w:r>
    </w:p>
    <w:p w14:paraId="4EB6E004" w14:textId="77777777" w:rsidR="00332BA9" w:rsidRPr="00432C88" w:rsidRDefault="00332BA9">
      <w:pPr>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wykonanie zabudowy kontenerowej w technologii płyt warstwowych sandwich o grubościach ścian i dachu zgodnych z PFU v12, z zastosowaniem materiału rdzenia typu </w:t>
      </w:r>
      <w:r w:rsidRPr="00432C88">
        <w:rPr>
          <w:rFonts w:ascii="Arial" w:eastAsia="Arial" w:hAnsi="Arial" w:cs="Arial"/>
          <w:b/>
          <w:bCs/>
          <w:position w:val="0"/>
          <w:sz w:val="20"/>
          <w:szCs w:val="20"/>
          <w:lang w:val="pl" w:eastAsia="pl-PL"/>
        </w:rPr>
        <w:t>XPS, PU lub rozwiązania równoważnego</w:t>
      </w:r>
      <w:r w:rsidRPr="00432C88">
        <w:rPr>
          <w:rFonts w:ascii="Arial" w:eastAsia="Arial" w:hAnsi="Arial" w:cs="Arial"/>
          <w:position w:val="0"/>
          <w:sz w:val="20"/>
          <w:szCs w:val="20"/>
          <w:lang w:val="pl" w:eastAsia="pl-PL"/>
        </w:rPr>
        <w:t xml:space="preserve"> zapewniającego odpowiednią sztywność i izolację termiczną;</w:t>
      </w:r>
    </w:p>
    <w:p w14:paraId="58BCDE3B" w14:textId="77777777" w:rsidR="00332BA9" w:rsidRPr="00432C88" w:rsidRDefault="00332BA9">
      <w:pPr>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bezwzględne zapewnienie manualnej, minimum 6-stopniowej skrzyni biegów oraz wzmocnionego tylnego zawieszenia dostosowanego do stałego obciążenia;</w:t>
      </w:r>
    </w:p>
    <w:p w14:paraId="60A66309" w14:textId="77777777" w:rsidR="00332BA9" w:rsidRPr="00432C88" w:rsidRDefault="00332BA9">
      <w:pPr>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montaż autonomicznego systemu zasilania roboczego składającego się z banku energii LiFePO4 o pojemności minimum </w:t>
      </w:r>
      <w:r w:rsidRPr="00432C88">
        <w:rPr>
          <w:rFonts w:ascii="Arial" w:eastAsia="Arial" w:hAnsi="Arial" w:cs="Arial"/>
          <w:b/>
          <w:bCs/>
          <w:position w:val="0"/>
          <w:sz w:val="20"/>
          <w:szCs w:val="20"/>
          <w:lang w:val="pl" w:eastAsia="pl-PL"/>
        </w:rPr>
        <w:t>600 Ah</w:t>
      </w:r>
      <w:r w:rsidRPr="00432C88">
        <w:rPr>
          <w:rFonts w:ascii="Arial" w:eastAsia="Arial" w:hAnsi="Arial" w:cs="Arial"/>
          <w:position w:val="0"/>
          <w:sz w:val="20"/>
          <w:szCs w:val="20"/>
          <w:lang w:val="pl" w:eastAsia="pl-PL"/>
        </w:rPr>
        <w:t xml:space="preserve"> (lub większej, zgodnie z Ofertą) z systemem BMS, inwertera hybrydowego o mocy ciągłej min. 6 000 W oraz układu automatycznej separacji akumulatora rozruchowego od instalacji kontenera;</w:t>
      </w:r>
    </w:p>
    <w:p w14:paraId="6A3235CC" w14:textId="77777777" w:rsidR="00332BA9" w:rsidRPr="00432C88" w:rsidRDefault="00332BA9">
      <w:pPr>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rygorystyczne monitorowanie bilansu masowego na każdym etapie produkcji                                                          i zagwarantowanie, że masa własna pojazdu wraz z kompletną zabudową, płynami i pełnym wyposażeniem stałym pozwoli na bezpieczną eksploatację w granicach Dopuszczalnej Masy Całkowitej (DMC) wynoszącej </w:t>
      </w:r>
      <w:r w:rsidRPr="00432C88">
        <w:rPr>
          <w:rFonts w:ascii="Arial" w:eastAsia="Arial" w:hAnsi="Arial" w:cs="Arial"/>
          <w:b/>
          <w:bCs/>
          <w:position w:val="0"/>
          <w:sz w:val="20"/>
          <w:szCs w:val="20"/>
          <w:lang w:val="pl" w:eastAsia="pl-PL"/>
        </w:rPr>
        <w:t>do 3 500 kg</w:t>
      </w:r>
      <w:r w:rsidRPr="00432C88">
        <w:rPr>
          <w:rFonts w:ascii="Arial" w:eastAsia="Arial" w:hAnsi="Arial" w:cs="Arial"/>
          <w:position w:val="0"/>
          <w:sz w:val="20"/>
          <w:szCs w:val="20"/>
          <w:lang w:val="pl" w:eastAsia="pl-PL"/>
        </w:rPr>
        <w:t>;</w:t>
      </w:r>
    </w:p>
    <w:p w14:paraId="2346B1AC" w14:textId="77777777" w:rsidR="00332BA9" w:rsidRPr="00432C88" w:rsidRDefault="00332BA9">
      <w:pPr>
        <w:numPr>
          <w:ilvl w:val="2"/>
          <w:numId w:val="6"/>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lastRenderedPageBreak/>
        <w:t>przekazanie kompletu dokumentów i certyfikatów materiałowych, instrukcji obsługi w języku polskim oraz przeprowadzenie szkolenia dla minimum 3 operatorów wyznaczonych przez Zamawiającego.</w:t>
      </w:r>
    </w:p>
    <w:p w14:paraId="6A1ACFCD" w14:textId="77777777" w:rsidR="00332BA9" w:rsidRPr="00432C88" w:rsidRDefault="00332BA9">
      <w:pPr>
        <w:numPr>
          <w:ilvl w:val="0"/>
          <w:numId w:val="6"/>
        </w:numPr>
        <w:suppressAutoHyphens w:val="0"/>
        <w:spacing w:after="24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Wykonawca ponosi pełną odpowiedzialność za działania, zaniechania lub uchybienia podwykonawców jak za działania własne, zgodnie z art. 462 ustawy </w:t>
      </w:r>
      <w:proofErr w:type="spellStart"/>
      <w:r w:rsidRPr="00432C88">
        <w:rPr>
          <w:rFonts w:ascii="Arial" w:eastAsia="Arial" w:hAnsi="Arial" w:cs="Arial"/>
          <w:position w:val="0"/>
          <w:sz w:val="20"/>
          <w:szCs w:val="20"/>
          <w:lang w:val="pl" w:eastAsia="pl-PL"/>
        </w:rPr>
        <w:t>Pzp</w:t>
      </w:r>
      <w:proofErr w:type="spellEnd"/>
      <w:r w:rsidRPr="00432C88">
        <w:rPr>
          <w:rFonts w:ascii="Arial" w:eastAsia="Arial" w:hAnsi="Arial" w:cs="Arial"/>
          <w:position w:val="0"/>
          <w:sz w:val="20"/>
          <w:szCs w:val="20"/>
          <w:lang w:val="pl" w:eastAsia="pl-PL"/>
        </w:rPr>
        <w:t>.</w:t>
      </w:r>
    </w:p>
    <w:p w14:paraId="21A2CDC8" w14:textId="77777777" w:rsidR="00D850BF"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4" w:name="_x157uypjlhhu" w:colFirst="0" w:colLast="0"/>
      <w:bookmarkEnd w:id="4"/>
      <w:r w:rsidRPr="00432C88">
        <w:rPr>
          <w:rFonts w:ascii="Arial" w:eastAsia="Arial" w:hAnsi="Arial" w:cs="Arial"/>
          <w:b/>
          <w:bCs/>
          <w:position w:val="0"/>
          <w:sz w:val="20"/>
          <w:szCs w:val="20"/>
          <w:lang w:val="pl" w:eastAsia="pl-PL"/>
        </w:rPr>
        <w:t xml:space="preserve">§ 6. </w:t>
      </w:r>
    </w:p>
    <w:p w14:paraId="7DBD311E" w14:textId="77777777" w:rsidR="00332BA9"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Gwarancja i Rękojmia</w:t>
      </w:r>
    </w:p>
    <w:p w14:paraId="5E124654" w14:textId="5E391BAD" w:rsidR="00366CF6" w:rsidRPr="00432C88" w:rsidRDefault="00366CF6" w:rsidP="00432C88">
      <w:pPr>
        <w:pStyle w:val="Akapitzlist"/>
        <w:numPr>
          <w:ilvl w:val="0"/>
          <w:numId w:val="20"/>
        </w:numPr>
        <w:spacing w:after="0" w:line="276" w:lineRule="auto"/>
        <w:ind w:leftChars="0" w:left="426" w:firstLineChars="0" w:hanging="426"/>
        <w:jc w:val="both"/>
        <w:rPr>
          <w:rFonts w:ascii="Arial" w:hAnsi="Arial" w:cs="Arial"/>
          <w:sz w:val="20"/>
          <w:szCs w:val="20"/>
        </w:rPr>
      </w:pPr>
      <w:r w:rsidRPr="00432C88">
        <w:rPr>
          <w:rFonts w:ascii="Arial" w:hAnsi="Arial" w:cs="Arial"/>
          <w:sz w:val="20"/>
          <w:szCs w:val="20"/>
        </w:rPr>
        <w:t>Wykonawca udziela Zamawiającemu gwarancji jakości i rękojmi na cały Przedmiot Umowy</w:t>
      </w:r>
      <w:r w:rsidR="006D6B79">
        <w:rPr>
          <w:rFonts w:ascii="Arial" w:hAnsi="Arial" w:cs="Arial"/>
          <w:sz w:val="20"/>
          <w:szCs w:val="20"/>
        </w:rPr>
        <w:t xml:space="preserve">                        </w:t>
      </w:r>
      <w:r w:rsidRPr="00432C88">
        <w:rPr>
          <w:rFonts w:ascii="Arial" w:hAnsi="Arial" w:cs="Arial"/>
          <w:sz w:val="20"/>
          <w:szCs w:val="20"/>
        </w:rPr>
        <w:t xml:space="preserve"> na okresy wskazane w Ofercie, z zastrzeżeniem następujących warunków brzegowych:</w:t>
      </w:r>
    </w:p>
    <w:p w14:paraId="7E20FD12" w14:textId="77777777" w:rsidR="0057452B" w:rsidRPr="00432C88" w:rsidRDefault="0057452B" w:rsidP="00432C88">
      <w:pPr>
        <w:pStyle w:val="Akapitzlist"/>
        <w:numPr>
          <w:ilvl w:val="1"/>
          <w:numId w:val="20"/>
        </w:numPr>
        <w:spacing w:after="0" w:line="276" w:lineRule="auto"/>
        <w:ind w:leftChars="0" w:left="851" w:firstLineChars="0" w:hanging="425"/>
        <w:jc w:val="both"/>
        <w:rPr>
          <w:rFonts w:ascii="Arial" w:hAnsi="Arial" w:cs="Arial"/>
          <w:sz w:val="20"/>
          <w:szCs w:val="20"/>
        </w:rPr>
      </w:pPr>
      <w:r w:rsidRPr="00432C88">
        <w:rPr>
          <w:rFonts w:ascii="Arial" w:hAnsi="Arial" w:cs="Arial"/>
          <w:sz w:val="20"/>
          <w:szCs w:val="20"/>
        </w:rPr>
        <w:t xml:space="preserve">na specjalistyczną zabudowę kontenerową WMCI wraz z infrastrukturą instalacyjną                                    i wyposażeniem stałym (w tym poszycie sandwich, szczelność dachu, instalację elektryczną, bank LiFePO4, inwerter, systemy multimedialne Digital </w:t>
      </w:r>
      <w:proofErr w:type="spellStart"/>
      <w:r w:rsidRPr="00432C88">
        <w:rPr>
          <w:rFonts w:ascii="Arial" w:hAnsi="Arial" w:cs="Arial"/>
          <w:sz w:val="20"/>
          <w:szCs w:val="20"/>
        </w:rPr>
        <w:t>Signage</w:t>
      </w:r>
      <w:proofErr w:type="spellEnd"/>
      <w:r w:rsidRPr="00432C88">
        <w:rPr>
          <w:rFonts w:ascii="Arial" w:hAnsi="Arial" w:cs="Arial"/>
          <w:sz w:val="20"/>
          <w:szCs w:val="20"/>
        </w:rPr>
        <w:t>, nagłośnienie estradowe oraz instalację wodno-sanitarną): _____ miesięcy (wartość zostanie wpisana zgodnie z deklaracją Wykonawcy podlegającą ocenie w Kryterium nr 3 -- GZ -- minimum 24 miesiące, maksymalnie 48 miesięcy lub więcej)</w:t>
      </w:r>
    </w:p>
    <w:p w14:paraId="0B3ED018" w14:textId="6902759D" w:rsidR="00F32379" w:rsidRDefault="00F32379" w:rsidP="00F42D1E">
      <w:pPr>
        <w:pStyle w:val="Akapitzlist"/>
        <w:numPr>
          <w:ilvl w:val="0"/>
          <w:numId w:val="20"/>
        </w:numPr>
        <w:spacing w:after="0" w:line="276" w:lineRule="auto"/>
        <w:ind w:leftChars="0" w:left="426" w:firstLineChars="0" w:hanging="426"/>
        <w:jc w:val="both"/>
        <w:rPr>
          <w:rFonts w:ascii="Arial" w:hAnsi="Arial" w:cs="Arial"/>
          <w:sz w:val="20"/>
          <w:szCs w:val="20"/>
        </w:rPr>
      </w:pPr>
      <w:r w:rsidRPr="00F32379">
        <w:rPr>
          <w:rFonts w:ascii="Arial" w:hAnsi="Arial" w:cs="Arial"/>
          <w:sz w:val="20"/>
          <w:szCs w:val="20"/>
        </w:rPr>
        <w:t xml:space="preserve">na podzespoły mechaniczne, silnik i elementy trakcyjne pojazdu bazowego: _____ miesięcy, minimum 24 miesiące lub 100 000 km (w zależności od tego, co nastąpi wcześniej), zgodnie </w:t>
      </w:r>
      <w:r w:rsidR="006D6B79">
        <w:rPr>
          <w:rFonts w:ascii="Arial" w:hAnsi="Arial" w:cs="Arial"/>
          <w:sz w:val="20"/>
          <w:szCs w:val="20"/>
        </w:rPr>
        <w:t xml:space="preserve">                          </w:t>
      </w:r>
      <w:r w:rsidRPr="00F32379">
        <w:rPr>
          <w:rFonts w:ascii="Arial" w:hAnsi="Arial" w:cs="Arial"/>
          <w:sz w:val="20"/>
          <w:szCs w:val="20"/>
        </w:rPr>
        <w:t xml:space="preserve">z fabryczną gwarancją producenta podwozia; </w:t>
      </w:r>
    </w:p>
    <w:p w14:paraId="4BC21E83" w14:textId="4FD3CBD0" w:rsidR="00366CF6" w:rsidRPr="00F32379" w:rsidRDefault="00366CF6" w:rsidP="00F42D1E">
      <w:pPr>
        <w:pStyle w:val="Akapitzlist"/>
        <w:numPr>
          <w:ilvl w:val="0"/>
          <w:numId w:val="20"/>
        </w:numPr>
        <w:spacing w:after="0" w:line="276" w:lineRule="auto"/>
        <w:ind w:leftChars="0" w:left="426" w:firstLineChars="0" w:hanging="426"/>
        <w:jc w:val="both"/>
        <w:rPr>
          <w:rFonts w:ascii="Arial" w:hAnsi="Arial" w:cs="Arial"/>
          <w:sz w:val="20"/>
          <w:szCs w:val="20"/>
        </w:rPr>
      </w:pPr>
      <w:r w:rsidRPr="00F32379">
        <w:rPr>
          <w:rFonts w:ascii="Arial" w:hAnsi="Arial" w:cs="Arial"/>
          <w:sz w:val="20"/>
          <w:szCs w:val="20"/>
        </w:rPr>
        <w:t>Bieg terminów gwarancyjnych i rękojmi dla całego WMCI (w tym dla podwozia i zabudowy) rozpoczyna się od dnia podpisania końcowego Protokołu Odbioru Końcowego bez zastrzeżeń.</w:t>
      </w:r>
    </w:p>
    <w:p w14:paraId="71196147" w14:textId="5511D1CF" w:rsidR="0088540F" w:rsidRPr="00432C88" w:rsidRDefault="00432C88" w:rsidP="00432C88">
      <w:pPr>
        <w:suppressAutoHyphens w:val="0"/>
        <w:spacing w:after="0" w:line="276" w:lineRule="auto"/>
        <w:ind w:left="424" w:hangingChars="212" w:hanging="426"/>
        <w:jc w:val="both"/>
        <w:textDirection w:val="lrTb"/>
        <w:textAlignment w:val="auto"/>
        <w:outlineLvl w:val="9"/>
        <w:rPr>
          <w:rFonts w:ascii="Arial" w:eastAsia="Arial" w:hAnsi="Arial" w:cs="Arial"/>
          <w:position w:val="0"/>
          <w:sz w:val="20"/>
          <w:szCs w:val="20"/>
          <w:lang w:val="pl" w:eastAsia="pl-PL"/>
        </w:rPr>
      </w:pPr>
      <w:r>
        <w:rPr>
          <w:rFonts w:ascii="Arial" w:eastAsia="Arial" w:hAnsi="Arial" w:cs="Arial"/>
          <w:b/>
          <w:bCs/>
          <w:position w:val="0"/>
          <w:sz w:val="20"/>
          <w:szCs w:val="20"/>
          <w:lang w:val="pl" w:eastAsia="pl-PL"/>
        </w:rPr>
        <w:t xml:space="preserve">        </w:t>
      </w:r>
      <w:r w:rsidRPr="00432C88">
        <w:rPr>
          <w:rFonts w:ascii="Arial" w:eastAsia="Arial" w:hAnsi="Arial" w:cs="Arial"/>
          <w:b/>
          <w:bCs/>
          <w:position w:val="0"/>
          <w:sz w:val="20"/>
          <w:szCs w:val="20"/>
          <w:lang w:val="pl" w:eastAsia="pl-PL"/>
        </w:rPr>
        <w:t>Rękojmia.</w:t>
      </w:r>
      <w:r w:rsidRPr="00432C88">
        <w:rPr>
          <w:rFonts w:ascii="Arial" w:eastAsia="Arial" w:hAnsi="Arial" w:cs="Arial"/>
          <w:position w:val="0"/>
          <w:sz w:val="20"/>
          <w:szCs w:val="20"/>
          <w:lang w:val="pl" w:eastAsia="pl-PL"/>
        </w:rPr>
        <w:t xml:space="preserve"> Okres rękojmi za wady jest równy okresowi gwarancji jakości udzielonemu dla danego elementu Przedmiotu Umowy (dla zabudowy i jej systemów – zgodnie z Ofertą, nie krócej niż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24 miesiące; dla podwozia bazowego – nie krócej niż 24 miesiące), zgodnie z art. 558 § 1 Kodeksu cywilnego. Bieg terminu rękojmi rozpoczyna się od dnia podpisania Protokołu Odbioru Końcowego bez zastrzeżeń. Wykonanie uprawnień z gwarancji nie wyłącza uprawnień z rękojmi.</w:t>
      </w:r>
    </w:p>
    <w:p w14:paraId="75B5CAE3" w14:textId="77777777" w:rsidR="00E4165C" w:rsidRPr="00432C88" w:rsidRDefault="00E4165C" w:rsidP="00432C88">
      <w:pPr>
        <w:pStyle w:val="Akapitzlist"/>
        <w:numPr>
          <w:ilvl w:val="0"/>
          <w:numId w:val="20"/>
        </w:numPr>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b/>
          <w:bCs/>
          <w:position w:val="0"/>
          <w:sz w:val="20"/>
          <w:szCs w:val="20"/>
          <w:lang w:eastAsia="pl-PL"/>
        </w:rPr>
        <w:t>Usługi serwisu gwarancyjnego będą realizowane:</w:t>
      </w:r>
    </w:p>
    <w:p w14:paraId="5A356E75" w14:textId="30655B1B" w:rsidR="00E4165C" w:rsidRPr="00432C88" w:rsidRDefault="00E4165C" w:rsidP="00432C88">
      <w:pPr>
        <w:pStyle w:val="Akapitzlist"/>
        <w:numPr>
          <w:ilvl w:val="1"/>
          <w:numId w:val="20"/>
        </w:numPr>
        <w:suppressAutoHyphens w:val="0"/>
        <w:spacing w:after="0" w:line="276" w:lineRule="auto"/>
        <w:ind w:leftChars="0" w:left="851" w:firstLineChars="0" w:hanging="425"/>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b/>
          <w:bCs/>
          <w:position w:val="0"/>
          <w:sz w:val="20"/>
          <w:szCs w:val="20"/>
          <w:lang w:eastAsia="pl-PL"/>
        </w:rPr>
        <w:t>W zakresie pojazdu bazowego</w:t>
      </w:r>
      <w:r w:rsidRPr="00432C88">
        <w:rPr>
          <w:rFonts w:ascii="Arial" w:eastAsia="Times New Roman" w:hAnsi="Arial" w:cs="Arial"/>
          <w:position w:val="0"/>
          <w:sz w:val="20"/>
          <w:szCs w:val="20"/>
          <w:lang w:eastAsia="pl-PL"/>
        </w:rPr>
        <w:t xml:space="preserve"> – w Autoryzowanej Stacji Obsługi (ASO) producenta pojazdu, (Nazwa ASO: _________ Adres ASO: _________)</w:t>
      </w:r>
      <w:r w:rsidR="00432C88">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 xml:space="preserve">Jeżeli wskazany punkt ASO znajduje się w odległości powyżej 200 km od siedziby Zamawiającego (pl. Solny 14, 50-062 Wrocław), Wykonawca jest bezwzględnie zobowiązany do transportu pojazdu do i z tego punktu </w:t>
      </w:r>
      <w:r w:rsidR="006D6B79">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 xml:space="preserve">w formule </w:t>
      </w:r>
      <w:proofErr w:type="spellStart"/>
      <w:r w:rsidRPr="00432C88">
        <w:rPr>
          <w:rFonts w:ascii="Arial" w:eastAsia="Times New Roman" w:hAnsi="Arial" w:cs="Arial"/>
          <w:i/>
          <w:iCs/>
          <w:position w:val="0"/>
          <w:sz w:val="20"/>
          <w:szCs w:val="20"/>
          <w:lang w:eastAsia="pl-PL"/>
        </w:rPr>
        <w:t>door</w:t>
      </w:r>
      <w:proofErr w:type="spellEnd"/>
      <w:r w:rsidRPr="00432C88">
        <w:rPr>
          <w:rFonts w:ascii="Arial" w:eastAsia="Times New Roman" w:hAnsi="Arial" w:cs="Arial"/>
          <w:i/>
          <w:iCs/>
          <w:position w:val="0"/>
          <w:sz w:val="20"/>
          <w:szCs w:val="20"/>
          <w:lang w:eastAsia="pl-PL"/>
        </w:rPr>
        <w:t>-to-</w:t>
      </w:r>
      <w:proofErr w:type="spellStart"/>
      <w:r w:rsidRPr="00432C88">
        <w:rPr>
          <w:rFonts w:ascii="Arial" w:eastAsia="Times New Roman" w:hAnsi="Arial" w:cs="Arial"/>
          <w:i/>
          <w:iCs/>
          <w:position w:val="0"/>
          <w:sz w:val="20"/>
          <w:szCs w:val="20"/>
          <w:lang w:eastAsia="pl-PL"/>
        </w:rPr>
        <w:t>door</w:t>
      </w:r>
      <w:proofErr w:type="spellEnd"/>
      <w:r w:rsidRPr="00432C88">
        <w:rPr>
          <w:rFonts w:ascii="Arial" w:eastAsia="Times New Roman" w:hAnsi="Arial" w:cs="Arial"/>
          <w:position w:val="0"/>
          <w:sz w:val="20"/>
          <w:szCs w:val="20"/>
          <w:lang w:eastAsia="pl-PL"/>
        </w:rPr>
        <w:t xml:space="preserve"> (odbiór pojazdu, transport do ASO oraz jego zwrot po naprawie) </w:t>
      </w:r>
      <w:r w:rsidR="006D6B79">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w całości na koszt i ryzyko Wykonawcy. Wykonawca jest zobowiązany do niezwłocznego przekazania zgłoszenia do ASO i pełnej koordynacji procesu. W przypadku napraw podwozia trwających dłużej niż</w:t>
      </w:r>
      <w:r w:rsidR="00432C88">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3 dni kalendarzowe, Wykonawca zobowiązany jest do monitorowania postępów i raportowania Zamawiającemu o statusie naprawy oraz przewidywanym terminie odbioru nie rzadziej niż co 2 dni robocze.</w:t>
      </w:r>
    </w:p>
    <w:p w14:paraId="4EDB726B" w14:textId="77777777" w:rsidR="00613814" w:rsidRPr="00432C88" w:rsidRDefault="00E4165C" w:rsidP="00432C88">
      <w:pPr>
        <w:pStyle w:val="Akapitzlist"/>
        <w:numPr>
          <w:ilvl w:val="1"/>
          <w:numId w:val="20"/>
        </w:numPr>
        <w:suppressAutoHyphens w:val="0"/>
        <w:spacing w:after="0" w:line="276" w:lineRule="auto"/>
        <w:ind w:leftChars="0" w:left="851" w:firstLineChars="0" w:hanging="425"/>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b/>
          <w:bCs/>
          <w:position w:val="0"/>
          <w:sz w:val="20"/>
          <w:szCs w:val="20"/>
          <w:lang w:eastAsia="pl-PL"/>
        </w:rPr>
        <w:t>W zakresie specjalistycznej zabudowy kontenerowej, systemów zasilania i systemów AV</w:t>
      </w:r>
      <w:r w:rsidRPr="00432C88">
        <w:rPr>
          <w:rFonts w:ascii="Arial" w:eastAsia="Times New Roman" w:hAnsi="Arial" w:cs="Arial"/>
          <w:position w:val="0"/>
          <w:sz w:val="20"/>
          <w:szCs w:val="20"/>
          <w:lang w:eastAsia="pl-PL"/>
        </w:rPr>
        <w:t xml:space="preserve"> – zależnie od odległości Punktu Serwisowego Wykonawcy od siedziby Zamawiającego (pl. Solny 14, 50-062 Wrocław):</w:t>
      </w:r>
    </w:p>
    <w:p w14:paraId="53C14CA2" w14:textId="6F3E7D4F" w:rsidR="00613814" w:rsidRPr="00432C88" w:rsidRDefault="00E4165C" w:rsidP="00432C88">
      <w:pPr>
        <w:pStyle w:val="Akapitzlist"/>
        <w:suppressAutoHyphens w:val="0"/>
        <w:spacing w:after="0" w:line="276" w:lineRule="auto"/>
        <w:ind w:leftChars="0" w:left="851" w:firstLineChars="0" w:firstLine="141"/>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br/>
        <w:t xml:space="preserve">a) do 200 km – naprawy realizowane w tym punkcie (dostarczenie pojazdu przez Zamawiającego) lub w formule serwisu mobilnego Wykonawcy w miejscu postoju pojazdu </w:t>
      </w:r>
      <w:r w:rsidR="006D6B79">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we Wrocławiu;</w:t>
      </w:r>
    </w:p>
    <w:p w14:paraId="39A5D3EB" w14:textId="77777777" w:rsidR="00E4165C" w:rsidRPr="00432C88" w:rsidRDefault="00E4165C" w:rsidP="00432C88">
      <w:pPr>
        <w:pStyle w:val="Akapitzlist"/>
        <w:suppressAutoHyphens w:val="0"/>
        <w:spacing w:after="0" w:line="276" w:lineRule="auto"/>
        <w:ind w:leftChars="0" w:left="851" w:firstLineChars="0" w:hanging="141"/>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br/>
        <w:t xml:space="preserve">b) powyżej 200 km – Wykonawca bezwzględnie zobowiązany do realizacji napraw w formule </w:t>
      </w:r>
      <w:proofErr w:type="spellStart"/>
      <w:r w:rsidRPr="00432C88">
        <w:rPr>
          <w:rFonts w:ascii="Arial" w:eastAsia="Times New Roman" w:hAnsi="Arial" w:cs="Arial"/>
          <w:i/>
          <w:iCs/>
          <w:position w:val="0"/>
          <w:sz w:val="20"/>
          <w:szCs w:val="20"/>
          <w:lang w:eastAsia="pl-PL"/>
        </w:rPr>
        <w:t>door</w:t>
      </w:r>
      <w:proofErr w:type="spellEnd"/>
      <w:r w:rsidRPr="00432C88">
        <w:rPr>
          <w:rFonts w:ascii="Arial" w:eastAsia="Times New Roman" w:hAnsi="Arial" w:cs="Arial"/>
          <w:i/>
          <w:iCs/>
          <w:position w:val="0"/>
          <w:sz w:val="20"/>
          <w:szCs w:val="20"/>
          <w:lang w:eastAsia="pl-PL"/>
        </w:rPr>
        <w:t>-to-</w:t>
      </w:r>
      <w:proofErr w:type="spellStart"/>
      <w:r w:rsidRPr="00432C88">
        <w:rPr>
          <w:rFonts w:ascii="Arial" w:eastAsia="Times New Roman" w:hAnsi="Arial" w:cs="Arial"/>
          <w:i/>
          <w:iCs/>
          <w:position w:val="0"/>
          <w:sz w:val="20"/>
          <w:szCs w:val="20"/>
          <w:lang w:eastAsia="pl-PL"/>
        </w:rPr>
        <w:t>door</w:t>
      </w:r>
      <w:proofErr w:type="spellEnd"/>
      <w:r w:rsidRPr="00432C88">
        <w:rPr>
          <w:rFonts w:ascii="Arial" w:eastAsia="Times New Roman" w:hAnsi="Arial" w:cs="Arial"/>
          <w:position w:val="0"/>
          <w:sz w:val="20"/>
          <w:szCs w:val="20"/>
          <w:lang w:eastAsia="pl-PL"/>
        </w:rPr>
        <w:t xml:space="preserve"> (odbiór, transport, zwrot) na własny koszt i ryzyko, lub w formule serwisu mobilnego we Wrocławiu.</w:t>
      </w:r>
    </w:p>
    <w:p w14:paraId="29BFBBE2" w14:textId="77777777" w:rsidR="00613814" w:rsidRDefault="00613814" w:rsidP="00613814">
      <w:pPr>
        <w:pStyle w:val="Akapitzlist"/>
        <w:suppressAutoHyphens w:val="0"/>
        <w:spacing w:after="0" w:line="276" w:lineRule="auto"/>
        <w:ind w:leftChars="0" w:left="992" w:firstLineChars="0" w:firstLine="0"/>
        <w:jc w:val="both"/>
        <w:textDirection w:val="lrTb"/>
        <w:textAlignment w:val="auto"/>
        <w:outlineLvl w:val="9"/>
        <w:rPr>
          <w:rFonts w:ascii="Arial" w:eastAsia="Times New Roman" w:hAnsi="Arial" w:cs="Arial"/>
          <w:position w:val="0"/>
          <w:sz w:val="20"/>
          <w:szCs w:val="20"/>
          <w:lang w:eastAsia="pl-PL"/>
        </w:rPr>
      </w:pPr>
    </w:p>
    <w:p w14:paraId="5EA8E5CE" w14:textId="77777777" w:rsidR="006D6B79" w:rsidRDefault="006D6B79" w:rsidP="00613814">
      <w:pPr>
        <w:pStyle w:val="Akapitzlist"/>
        <w:suppressAutoHyphens w:val="0"/>
        <w:spacing w:after="0" w:line="276" w:lineRule="auto"/>
        <w:ind w:leftChars="0" w:left="992" w:firstLineChars="0" w:firstLine="0"/>
        <w:jc w:val="both"/>
        <w:textDirection w:val="lrTb"/>
        <w:textAlignment w:val="auto"/>
        <w:outlineLvl w:val="9"/>
        <w:rPr>
          <w:rFonts w:ascii="Arial" w:eastAsia="Times New Roman" w:hAnsi="Arial" w:cs="Arial"/>
          <w:position w:val="0"/>
          <w:sz w:val="20"/>
          <w:szCs w:val="20"/>
          <w:lang w:eastAsia="pl-PL"/>
        </w:rPr>
      </w:pPr>
    </w:p>
    <w:p w14:paraId="5669FEFE" w14:textId="77777777" w:rsidR="006D6B79" w:rsidRPr="00432C88" w:rsidRDefault="006D6B79" w:rsidP="00613814">
      <w:pPr>
        <w:pStyle w:val="Akapitzlist"/>
        <w:suppressAutoHyphens w:val="0"/>
        <w:spacing w:after="0" w:line="276" w:lineRule="auto"/>
        <w:ind w:leftChars="0" w:left="992" w:firstLineChars="0" w:firstLine="0"/>
        <w:jc w:val="both"/>
        <w:textDirection w:val="lrTb"/>
        <w:textAlignment w:val="auto"/>
        <w:outlineLvl w:val="9"/>
        <w:rPr>
          <w:rFonts w:ascii="Arial" w:eastAsia="Times New Roman" w:hAnsi="Arial" w:cs="Arial"/>
          <w:position w:val="0"/>
          <w:sz w:val="20"/>
          <w:szCs w:val="20"/>
          <w:lang w:eastAsia="pl-PL"/>
        </w:rPr>
      </w:pPr>
    </w:p>
    <w:p w14:paraId="3B979AF4" w14:textId="5D52D22B" w:rsidR="00366CF6" w:rsidRPr="00432C88" w:rsidRDefault="00366CF6" w:rsidP="00432C88">
      <w:pPr>
        <w:pStyle w:val="Akapitzlist"/>
        <w:numPr>
          <w:ilvl w:val="0"/>
          <w:numId w:val="20"/>
        </w:numPr>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hAnsi="Arial" w:cs="Arial"/>
          <w:sz w:val="20"/>
          <w:szCs w:val="20"/>
        </w:rPr>
        <w:lastRenderedPageBreak/>
        <w:t xml:space="preserve">W przypadku wystąpienia awarii lub wady zabudowy, Zamawiający dokona zgłoszenia drogą elektroniczną na dedykowany adres e-mail Wykonawcy: [e-mail]. Wykonawca zobowiązany jest </w:t>
      </w:r>
      <w:r w:rsidR="006D6B79">
        <w:rPr>
          <w:rFonts w:ascii="Arial" w:hAnsi="Arial" w:cs="Arial"/>
          <w:sz w:val="20"/>
          <w:szCs w:val="20"/>
        </w:rPr>
        <w:t xml:space="preserve">              </w:t>
      </w:r>
      <w:r w:rsidRPr="00432C88">
        <w:rPr>
          <w:rFonts w:ascii="Arial" w:hAnsi="Arial" w:cs="Arial"/>
          <w:sz w:val="20"/>
          <w:szCs w:val="20"/>
        </w:rPr>
        <w:t xml:space="preserve">do przystąpienia do usuwania wady (czas reakcji mobilnego serwisu) w terminie nie dłuższym </w:t>
      </w:r>
      <w:r w:rsidR="006D6B79">
        <w:rPr>
          <w:rFonts w:ascii="Arial" w:hAnsi="Arial" w:cs="Arial"/>
          <w:sz w:val="20"/>
          <w:szCs w:val="20"/>
        </w:rPr>
        <w:t xml:space="preserve">                     </w:t>
      </w:r>
      <w:r w:rsidRPr="00432C88">
        <w:rPr>
          <w:rFonts w:ascii="Arial" w:hAnsi="Arial" w:cs="Arial"/>
          <w:sz w:val="20"/>
          <w:szCs w:val="20"/>
        </w:rPr>
        <w:t>niż  2 dni robocze od momentu otrzymania zgłoszenia.</w:t>
      </w:r>
    </w:p>
    <w:p w14:paraId="6932EA34" w14:textId="77777777" w:rsidR="007B1887" w:rsidRPr="007B1887" w:rsidRDefault="00366CF6" w:rsidP="007B1887">
      <w:pPr>
        <w:pStyle w:val="Akapitzlist"/>
        <w:numPr>
          <w:ilvl w:val="0"/>
          <w:numId w:val="20"/>
        </w:numPr>
        <w:spacing w:after="0" w:line="276" w:lineRule="auto"/>
        <w:ind w:leftChars="0" w:left="426" w:firstLineChars="0" w:hanging="426"/>
        <w:jc w:val="both"/>
        <w:rPr>
          <w:rFonts w:ascii="Arial" w:hAnsi="Arial" w:cs="Arial"/>
          <w:sz w:val="20"/>
          <w:szCs w:val="20"/>
        </w:rPr>
      </w:pPr>
      <w:r w:rsidRPr="00432C88">
        <w:rPr>
          <w:rFonts w:ascii="Arial" w:hAnsi="Arial" w:cs="Arial"/>
          <w:sz w:val="20"/>
          <w:szCs w:val="20"/>
        </w:rPr>
        <w:t xml:space="preserve">Maksymalny </w:t>
      </w:r>
      <w:r w:rsidRPr="007B1887">
        <w:rPr>
          <w:rFonts w:ascii="Arial" w:hAnsi="Arial" w:cs="Arial"/>
          <w:sz w:val="20"/>
          <w:szCs w:val="20"/>
        </w:rPr>
        <w:t>termin na całkowite usunięcie zgłoszonej wady i przywrócenie pełnej sprawności operacyjnej systemów WMCI wynosi 10 dni roboczych od dnia zgłoszenia.</w:t>
      </w:r>
    </w:p>
    <w:p w14:paraId="48A48B4F" w14:textId="64281D7B" w:rsidR="001144EC" w:rsidRPr="007B1887" w:rsidRDefault="001144EC" w:rsidP="007B1887">
      <w:pPr>
        <w:pStyle w:val="Akapitzlist"/>
        <w:numPr>
          <w:ilvl w:val="0"/>
          <w:numId w:val="20"/>
        </w:numPr>
        <w:spacing w:after="0" w:line="276" w:lineRule="auto"/>
        <w:ind w:leftChars="0" w:left="426" w:firstLineChars="0" w:hanging="426"/>
        <w:jc w:val="both"/>
        <w:rPr>
          <w:rFonts w:ascii="Arial" w:hAnsi="Arial" w:cs="Arial"/>
          <w:sz w:val="20"/>
          <w:szCs w:val="20"/>
        </w:rPr>
      </w:pPr>
      <w:r w:rsidRPr="007B1887">
        <w:rPr>
          <w:rFonts w:ascii="Arial" w:hAnsi="Arial" w:cs="Arial"/>
          <w:sz w:val="20"/>
          <w:szCs w:val="20"/>
        </w:rPr>
        <w:t xml:space="preserve">Jeżeli Wykonawca nie usunie wady uniemożliwiającej normalne użytkowanie funkcji informacyjno-promocyjnych pojazdu w terminie określonym w ust. 6, Wykonawca na pisemne żądanie Zamawiającego zobowiązany jest, począwszy od dnia następującego po upływie tego terminu, dostarczyć </w:t>
      </w:r>
      <w:proofErr w:type="spellStart"/>
      <w:r w:rsidRPr="007B1887">
        <w:rPr>
          <w:rFonts w:ascii="Arial" w:hAnsi="Arial" w:cs="Arial"/>
          <w:sz w:val="20"/>
          <w:szCs w:val="20"/>
        </w:rPr>
        <w:t>pojązd</w:t>
      </w:r>
      <w:proofErr w:type="spellEnd"/>
      <w:r w:rsidRPr="007B1887">
        <w:rPr>
          <w:rFonts w:ascii="Arial" w:hAnsi="Arial" w:cs="Arial"/>
          <w:sz w:val="20"/>
          <w:szCs w:val="20"/>
        </w:rPr>
        <w:t xml:space="preserve"> zastępczy o zbliżonej funkcjonalności mobilnej lub pokryć udokumentowane koszty wynajmu analogicznej jednostki mobilnej – do czasu całkowitego usunięcia wady.</w:t>
      </w:r>
    </w:p>
    <w:p w14:paraId="4F80A5DD" w14:textId="77777777" w:rsidR="00FA2C2D" w:rsidRPr="00432C88" w:rsidRDefault="00366CF6" w:rsidP="00432C88">
      <w:pPr>
        <w:pStyle w:val="Akapitzlist"/>
        <w:numPr>
          <w:ilvl w:val="0"/>
          <w:numId w:val="20"/>
        </w:numPr>
        <w:spacing w:after="0" w:line="276" w:lineRule="auto"/>
        <w:ind w:leftChars="0" w:left="426" w:firstLineChars="0" w:hanging="426"/>
        <w:jc w:val="both"/>
      </w:pPr>
      <w:r w:rsidRPr="00432C88">
        <w:rPr>
          <w:rFonts w:ascii="Arial" w:hAnsi="Arial" w:cs="Arial"/>
          <w:sz w:val="20"/>
          <w:szCs w:val="20"/>
        </w:rPr>
        <w:t>Wykonawca gwarantuje, że proces projektowania i wykonania zabudowy kontenerowej zostanie przeprowadzony w sposób nienaruszający praw i warunków gwarancyjnych producenta podwozia bazowego i nie spowoduje utraty gwarancji mechanicznej.</w:t>
      </w:r>
    </w:p>
    <w:p w14:paraId="1567F56A" w14:textId="77777777" w:rsidR="00332BA9" w:rsidRPr="00432C88" w:rsidRDefault="00332BA9" w:rsidP="00FA2C2D">
      <w:pPr>
        <w:spacing w:after="0" w:line="276" w:lineRule="auto"/>
        <w:ind w:leftChars="0" w:left="0" w:firstLineChars="0" w:firstLine="0"/>
        <w:jc w:val="both"/>
      </w:pPr>
    </w:p>
    <w:p w14:paraId="503EAD16" w14:textId="77777777" w:rsidR="00D850BF" w:rsidRPr="00432C88" w:rsidRDefault="00332BA9" w:rsidP="00D850BF">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5" w:name="_6dodeepzzdc9" w:colFirst="0" w:colLast="0"/>
      <w:bookmarkEnd w:id="5"/>
      <w:r w:rsidRPr="00432C88">
        <w:rPr>
          <w:rFonts w:ascii="Arial" w:eastAsia="Arial" w:hAnsi="Arial" w:cs="Arial"/>
          <w:b/>
          <w:bCs/>
          <w:position w:val="0"/>
          <w:sz w:val="20"/>
          <w:szCs w:val="20"/>
          <w:lang w:val="pl" w:eastAsia="pl-PL"/>
        </w:rPr>
        <w:t xml:space="preserve">§ 7. </w:t>
      </w:r>
    </w:p>
    <w:p w14:paraId="0F830D12" w14:textId="77777777" w:rsidR="00332BA9" w:rsidRPr="00432C88" w:rsidRDefault="00332BA9" w:rsidP="00D850BF">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Wynagrodzenie</w:t>
      </w:r>
    </w:p>
    <w:p w14:paraId="31992A7B" w14:textId="261FD9CE" w:rsidR="00332BA9" w:rsidRPr="00432C88" w:rsidRDefault="00332BA9">
      <w:pPr>
        <w:numPr>
          <w:ilvl w:val="0"/>
          <w:numId w:val="8"/>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prawidłowe, kompletne i terminowe wykonanie całego Przedmiotu Umowy (zaprojektowanie, wykonanie zabudowy oraz dostawę gotowego pojazdu WMCI wraz z wyposażeniem) Zamawiający zapłaci Wykonawcy wynagrodzenie ryczałtowe w łącznej kwocie: </w:t>
      </w:r>
      <w:r w:rsidRPr="00432C88">
        <w:rPr>
          <w:rFonts w:ascii="Arial" w:eastAsia="Arial" w:hAnsi="Arial" w:cs="Arial"/>
          <w:b/>
          <w:bCs/>
          <w:position w:val="0"/>
          <w:sz w:val="20"/>
          <w:szCs w:val="20"/>
          <w:lang w:val="pl" w:eastAsia="pl-PL"/>
        </w:rPr>
        <w:t>____________ zł brutto</w:t>
      </w:r>
      <w:r w:rsidRPr="00432C88">
        <w:rPr>
          <w:rFonts w:ascii="Arial" w:eastAsia="Arial" w:hAnsi="Arial" w:cs="Arial"/>
          <w:position w:val="0"/>
          <w:sz w:val="20"/>
          <w:szCs w:val="20"/>
          <w:lang w:val="pl" w:eastAsia="pl-PL"/>
        </w:rPr>
        <w:t xml:space="preserve"> </w:t>
      </w:r>
      <w:r w:rsidRPr="00432C88">
        <w:rPr>
          <w:rFonts w:ascii="Arial" w:eastAsia="Arial" w:hAnsi="Arial" w:cs="Arial"/>
          <w:b/>
          <w:bCs/>
          <w:position w:val="0"/>
          <w:sz w:val="20"/>
          <w:szCs w:val="20"/>
          <w:lang w:val="pl" w:eastAsia="pl-PL"/>
        </w:rPr>
        <w:t>(słownie: ________________________ złotych brutto),</w:t>
      </w:r>
      <w:r w:rsidRPr="00432C88">
        <w:rPr>
          <w:rFonts w:ascii="Arial" w:eastAsia="Arial" w:hAnsi="Arial" w:cs="Arial"/>
          <w:position w:val="0"/>
          <w:sz w:val="20"/>
          <w:szCs w:val="20"/>
          <w:lang w:val="pl" w:eastAsia="pl-PL"/>
        </w:rPr>
        <w:t xml:space="preserve"> w tym należny podatek VAT zgodnie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ze stawką</w:t>
      </w:r>
      <w:r w:rsidRPr="00432C88">
        <w:rPr>
          <w:rFonts w:ascii="Arial" w:eastAsia="Arial" w:hAnsi="Arial" w:cs="Arial"/>
          <w:b/>
          <w:bCs/>
          <w:position w:val="0"/>
          <w:sz w:val="20"/>
          <w:szCs w:val="20"/>
          <w:lang w:val="pl" w:eastAsia="pl-PL"/>
        </w:rPr>
        <w:t xml:space="preserve"> </w:t>
      </w:r>
      <w:r w:rsidRPr="00432C88">
        <w:rPr>
          <w:rFonts w:ascii="Arial" w:eastAsia="Roboto Mono" w:hAnsi="Arial" w:cs="Arial"/>
          <w:b/>
          <w:bCs/>
          <w:position w:val="0"/>
          <w:sz w:val="20"/>
          <w:szCs w:val="20"/>
          <w:lang w:val="pl" w:eastAsia="pl-PL"/>
        </w:rPr>
        <w:t>____%</w:t>
      </w:r>
      <w:r w:rsidRPr="00432C88">
        <w:rPr>
          <w:rFonts w:ascii="Arial" w:eastAsia="Arial" w:hAnsi="Arial" w:cs="Arial"/>
          <w:position w:val="0"/>
          <w:sz w:val="20"/>
          <w:szCs w:val="20"/>
          <w:lang w:val="pl" w:eastAsia="pl-PL"/>
        </w:rPr>
        <w:t xml:space="preserve"> wynoszący </w:t>
      </w:r>
      <w:r w:rsidRPr="00432C88">
        <w:rPr>
          <w:rFonts w:ascii="Arial" w:eastAsia="Roboto Mono" w:hAnsi="Arial" w:cs="Arial"/>
          <w:b/>
          <w:bCs/>
          <w:position w:val="0"/>
          <w:sz w:val="20"/>
          <w:szCs w:val="20"/>
          <w:lang w:val="pl" w:eastAsia="pl-PL"/>
        </w:rPr>
        <w:t>____________ zł</w:t>
      </w:r>
      <w:r w:rsidRPr="00432C88">
        <w:rPr>
          <w:rFonts w:ascii="Arial" w:eastAsia="Arial" w:hAnsi="Arial" w:cs="Arial"/>
          <w:b/>
          <w:bCs/>
          <w:position w:val="0"/>
          <w:sz w:val="20"/>
          <w:szCs w:val="20"/>
          <w:lang w:val="pl" w:eastAsia="pl-PL"/>
        </w:rPr>
        <w:t xml:space="preserve">, cena _______ zł netto (słownie: </w:t>
      </w:r>
      <w:r w:rsidRPr="00432C88">
        <w:rPr>
          <w:rFonts w:ascii="Arial" w:eastAsia="Roboto Mono" w:hAnsi="Arial" w:cs="Arial"/>
          <w:b/>
          <w:bCs/>
          <w:position w:val="0"/>
          <w:sz w:val="20"/>
          <w:szCs w:val="20"/>
          <w:lang w:val="pl" w:eastAsia="pl-PL"/>
        </w:rPr>
        <w:t>____________ złotych netto</w:t>
      </w:r>
      <w:r w:rsidRPr="00432C88">
        <w:rPr>
          <w:rFonts w:ascii="Arial" w:eastAsia="Arial" w:hAnsi="Arial" w:cs="Arial"/>
          <w:b/>
          <w:bCs/>
          <w:position w:val="0"/>
          <w:sz w:val="20"/>
          <w:szCs w:val="20"/>
          <w:lang w:val="pl" w:eastAsia="pl-PL"/>
        </w:rPr>
        <w:t>).</w:t>
      </w:r>
    </w:p>
    <w:p w14:paraId="5BFF7A56" w14:textId="60C795A6" w:rsidR="00332BA9" w:rsidRPr="00432C88" w:rsidRDefault="00332BA9">
      <w:pPr>
        <w:numPr>
          <w:ilvl w:val="0"/>
          <w:numId w:val="8"/>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Kwota określona w ust. 1 wyczerpuje wszelkie roszczenia finansowe Wykonawcy z tytułu realizacji umowy – z zastrzeżeniem wynagrodzenia za aktywowane prawa opcji, o którym mowa w § 15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 i obejmuje koszty zakupu podwozia, materiałów, robocizny, systemów zasilania, multimediów, </w:t>
      </w:r>
      <w:proofErr w:type="spellStart"/>
      <w:r w:rsidRPr="00432C88">
        <w:rPr>
          <w:rFonts w:ascii="Arial" w:eastAsia="Arial" w:hAnsi="Arial" w:cs="Arial"/>
          <w:position w:val="0"/>
          <w:sz w:val="20"/>
          <w:szCs w:val="20"/>
          <w:lang w:val="pl" w:eastAsia="pl-PL"/>
        </w:rPr>
        <w:t>brandingu</w:t>
      </w:r>
      <w:proofErr w:type="spellEnd"/>
      <w:r w:rsidRPr="00432C88">
        <w:rPr>
          <w:rFonts w:ascii="Arial" w:eastAsia="Arial" w:hAnsi="Arial" w:cs="Arial"/>
          <w:position w:val="0"/>
          <w:sz w:val="20"/>
          <w:szCs w:val="20"/>
          <w:lang w:val="pl" w:eastAsia="pl-PL"/>
        </w:rPr>
        <w:t>, badań technicznych, homologacji oraz przeniesienia autorskich praw majątkowych do Projektu Koncepcyjnego.</w:t>
      </w:r>
    </w:p>
    <w:p w14:paraId="73052448" w14:textId="77777777" w:rsidR="00332BA9" w:rsidRPr="00432C88" w:rsidRDefault="00332BA9">
      <w:pPr>
        <w:numPr>
          <w:ilvl w:val="0"/>
          <w:numId w:val="8"/>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Wykonawca nie może żądać podwyższenia wynagrodzenia ryczałtowego za prace nieprzewidziane, a konieczne do pełnego osiągnięcia celu funkcjonalnego opisanego w PFU v12.</w:t>
      </w:r>
    </w:p>
    <w:p w14:paraId="274DE5B4" w14:textId="77777777" w:rsidR="00332BA9" w:rsidRPr="00432C88" w:rsidRDefault="00332BA9">
      <w:pPr>
        <w:numPr>
          <w:ilvl w:val="0"/>
          <w:numId w:val="8"/>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Podstawą do wystawienia faktury VAT jest podpisany przez obie Strony końcowy Protokół Odbioru Końcowego bez zastrzeżeń (po zakończeniu Etapu II). Dopuszcza się wystawienie faktury VAT po podpisaniu protokołu przekazania dokumentów niezbędnych do rejestracji pojazdu, jeżeli jest to wymagane do dopełnienia formalności administracyjnych przez Zamawiającego w Wydziale Komunikacji przed fizycznym wydaniem pojazdu (fakturowanie do rejestracji).</w:t>
      </w:r>
    </w:p>
    <w:p w14:paraId="7271F47E" w14:textId="77777777" w:rsidR="00332BA9" w:rsidRPr="00432C88" w:rsidRDefault="00332BA9">
      <w:pPr>
        <w:numPr>
          <w:ilvl w:val="0"/>
          <w:numId w:val="8"/>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Płatność nastąpi przelewem na rachunek bankowy Wykonawcy wskazany na fakturze, który                            to rachunek musi bezwzględnie figurować w Wykazie podmiotów zarejestrowanych jako podatnicy VAT (tzw. biała lista podatników), w terminie do </w:t>
      </w:r>
      <w:r w:rsidRPr="00432C88">
        <w:rPr>
          <w:rFonts w:ascii="Arial" w:eastAsia="Arial" w:hAnsi="Arial" w:cs="Arial"/>
          <w:b/>
          <w:bCs/>
          <w:position w:val="0"/>
          <w:sz w:val="20"/>
          <w:szCs w:val="20"/>
          <w:lang w:val="pl" w:eastAsia="pl-PL"/>
        </w:rPr>
        <w:t>30 dni</w:t>
      </w:r>
      <w:r w:rsidRPr="00432C88">
        <w:rPr>
          <w:rFonts w:ascii="Arial" w:eastAsia="Arial" w:hAnsi="Arial" w:cs="Arial"/>
          <w:position w:val="0"/>
          <w:sz w:val="20"/>
          <w:szCs w:val="20"/>
          <w:lang w:val="pl" w:eastAsia="pl-PL"/>
        </w:rPr>
        <w:t xml:space="preserve"> od dnia doręczenia Zamawiającemu prawidłowo wystawionej faktury.</w:t>
      </w:r>
    </w:p>
    <w:p w14:paraId="18BD7844" w14:textId="77777777" w:rsidR="00332BA9" w:rsidRPr="00432C88" w:rsidRDefault="00332BA9">
      <w:pPr>
        <w:numPr>
          <w:ilvl w:val="0"/>
          <w:numId w:val="8"/>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Postanowienia dotyczące Krajowego Systemu e-Faktur (</w:t>
      </w:r>
      <w:proofErr w:type="spellStart"/>
      <w:r w:rsidRPr="00432C88">
        <w:rPr>
          <w:rFonts w:ascii="Arial" w:eastAsia="Arial" w:hAnsi="Arial" w:cs="Arial"/>
          <w:b/>
          <w:bCs/>
          <w:position w:val="0"/>
          <w:sz w:val="20"/>
          <w:szCs w:val="20"/>
          <w:lang w:val="pl" w:eastAsia="pl-PL"/>
        </w:rPr>
        <w:t>KSeF</w:t>
      </w:r>
      <w:proofErr w:type="spellEnd"/>
      <w:r w:rsidRPr="00432C88">
        <w:rPr>
          <w:rFonts w:ascii="Arial" w:eastAsia="Arial" w:hAnsi="Arial" w:cs="Arial"/>
          <w:b/>
          <w:bCs/>
          <w:position w:val="0"/>
          <w:sz w:val="20"/>
          <w:szCs w:val="20"/>
          <w:lang w:val="pl" w:eastAsia="pl-PL"/>
        </w:rPr>
        <w:t>):</w:t>
      </w:r>
    </w:p>
    <w:p w14:paraId="37BB9129" w14:textId="5AB1257B" w:rsidR="00332BA9" w:rsidRPr="00432C88" w:rsidRDefault="00332BA9">
      <w:pPr>
        <w:pStyle w:val="Akapitzlist"/>
        <w:numPr>
          <w:ilvl w:val="2"/>
          <w:numId w:val="8"/>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Podstawę płatności będą stanowiły ustrukturyzowane faktury elektroniczne wystawione                            w Krajowym Systemie e-Faktur (</w:t>
      </w:r>
      <w:proofErr w:type="spellStart"/>
      <w:r w:rsidRPr="00432C88">
        <w:rPr>
          <w:rFonts w:ascii="Arial" w:eastAsia="Arial" w:hAnsi="Arial" w:cs="Arial"/>
          <w:position w:val="0"/>
          <w:sz w:val="20"/>
          <w:szCs w:val="20"/>
          <w:lang w:val="pl" w:eastAsia="pl-PL"/>
        </w:rPr>
        <w:t>KSeF</w:t>
      </w:r>
      <w:proofErr w:type="spellEnd"/>
      <w:r w:rsidRPr="00432C88">
        <w:rPr>
          <w:rFonts w:ascii="Arial" w:eastAsia="Arial" w:hAnsi="Arial" w:cs="Arial"/>
          <w:position w:val="0"/>
          <w:sz w:val="20"/>
          <w:szCs w:val="20"/>
          <w:lang w:val="pl" w:eastAsia="pl-PL"/>
        </w:rPr>
        <w:t xml:space="preserve">), zgodnie z obowiązującymi przepisami prawa, chyba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że zaistnieją okoliczności uniemożliwiające takie działanie.</w:t>
      </w:r>
    </w:p>
    <w:p w14:paraId="31BC9E2C" w14:textId="77777777" w:rsidR="00332BA9" w:rsidRPr="00432C88" w:rsidRDefault="00332BA9">
      <w:pPr>
        <w:numPr>
          <w:ilvl w:val="2"/>
          <w:numId w:val="8"/>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dzień otrzymania faktury ustrukturyzowanej uznaje się dzień przydzielenia unikalnego numeru identyfikacyjnego </w:t>
      </w:r>
      <w:proofErr w:type="spellStart"/>
      <w:r w:rsidRPr="00432C88">
        <w:rPr>
          <w:rFonts w:ascii="Arial" w:eastAsia="Arial" w:hAnsi="Arial" w:cs="Arial"/>
          <w:position w:val="0"/>
          <w:sz w:val="20"/>
          <w:szCs w:val="20"/>
          <w:lang w:val="pl" w:eastAsia="pl-PL"/>
        </w:rPr>
        <w:t>KSeF</w:t>
      </w:r>
      <w:proofErr w:type="spellEnd"/>
      <w:r w:rsidRPr="00432C88">
        <w:rPr>
          <w:rFonts w:ascii="Arial" w:eastAsia="Arial" w:hAnsi="Arial" w:cs="Arial"/>
          <w:position w:val="0"/>
          <w:sz w:val="20"/>
          <w:szCs w:val="20"/>
          <w:lang w:val="pl" w:eastAsia="pl-PL"/>
        </w:rPr>
        <w:t>.</w:t>
      </w:r>
    </w:p>
    <w:p w14:paraId="2C0CD461" w14:textId="77777777" w:rsidR="00332BA9" w:rsidRDefault="00332BA9">
      <w:pPr>
        <w:numPr>
          <w:ilvl w:val="2"/>
          <w:numId w:val="8"/>
        </w:numPr>
        <w:suppressAutoHyphens w:val="0"/>
        <w:spacing w:after="24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 przypadku ogłoszonej niedostępności, awarii </w:t>
      </w:r>
      <w:proofErr w:type="spellStart"/>
      <w:r w:rsidRPr="00432C88">
        <w:rPr>
          <w:rFonts w:ascii="Arial" w:eastAsia="Arial" w:hAnsi="Arial" w:cs="Arial"/>
          <w:position w:val="0"/>
          <w:sz w:val="20"/>
          <w:szCs w:val="20"/>
          <w:lang w:val="pl" w:eastAsia="pl-PL"/>
        </w:rPr>
        <w:t>KSeF</w:t>
      </w:r>
      <w:proofErr w:type="spellEnd"/>
      <w:r w:rsidRPr="00432C88">
        <w:rPr>
          <w:rFonts w:ascii="Arial" w:eastAsia="Arial" w:hAnsi="Arial" w:cs="Arial"/>
          <w:position w:val="0"/>
          <w:sz w:val="20"/>
          <w:szCs w:val="20"/>
          <w:lang w:val="pl" w:eastAsia="pl-PL"/>
        </w:rPr>
        <w:t xml:space="preserve"> lub w innych sytuacjach prawnie uniemożliwiających wystawienie faktury w systemie, Wykonawca wystawi fakturę poza systemem </w:t>
      </w:r>
      <w:proofErr w:type="spellStart"/>
      <w:r w:rsidRPr="00432C88">
        <w:rPr>
          <w:rFonts w:ascii="Arial" w:eastAsia="Arial" w:hAnsi="Arial" w:cs="Arial"/>
          <w:position w:val="0"/>
          <w:sz w:val="20"/>
          <w:szCs w:val="20"/>
          <w:lang w:val="pl" w:eastAsia="pl-PL"/>
        </w:rPr>
        <w:t>KSeF</w:t>
      </w:r>
      <w:proofErr w:type="spellEnd"/>
      <w:r w:rsidRPr="00432C88">
        <w:rPr>
          <w:rFonts w:ascii="Arial" w:eastAsia="Arial" w:hAnsi="Arial" w:cs="Arial"/>
          <w:position w:val="0"/>
          <w:sz w:val="20"/>
          <w:szCs w:val="20"/>
          <w:lang w:val="pl" w:eastAsia="pl-PL"/>
        </w:rPr>
        <w:t xml:space="preserve"> w formacie PDF opatrzonym odpowiednim kodem QR i prześle ją na adres                   e-mail: </w:t>
      </w:r>
      <w:r w:rsidRPr="00432C88">
        <w:rPr>
          <w:rFonts w:ascii="Arial" w:eastAsia="Roboto Mono" w:hAnsi="Arial" w:cs="Arial"/>
          <w:position w:val="0"/>
          <w:sz w:val="20"/>
          <w:szCs w:val="20"/>
          <w:lang w:val="pl" w:eastAsia="pl-PL"/>
        </w:rPr>
        <w:t>araw@araw.pl</w:t>
      </w:r>
      <w:r w:rsidRPr="00432C88">
        <w:rPr>
          <w:rFonts w:ascii="Arial" w:eastAsia="Arial" w:hAnsi="Arial" w:cs="Arial"/>
          <w:position w:val="0"/>
          <w:sz w:val="20"/>
          <w:szCs w:val="20"/>
          <w:lang w:val="pl" w:eastAsia="pl-PL"/>
        </w:rPr>
        <w:t xml:space="preserve"> oraz do wiadomości osoby prowadzącej: </w:t>
      </w:r>
      <w:r w:rsidRPr="00432C88">
        <w:rPr>
          <w:rFonts w:ascii="Arial" w:eastAsia="Roboto Mono" w:hAnsi="Arial" w:cs="Arial"/>
          <w:position w:val="0"/>
          <w:sz w:val="20"/>
          <w:szCs w:val="20"/>
          <w:lang w:val="pl" w:eastAsia="pl-PL"/>
        </w:rPr>
        <w:t>przemyslaw.wronecki@araw.pl</w:t>
      </w:r>
      <w:r w:rsidRPr="00432C88">
        <w:rPr>
          <w:rFonts w:ascii="Arial" w:eastAsia="Arial" w:hAnsi="Arial" w:cs="Arial"/>
          <w:position w:val="0"/>
          <w:sz w:val="20"/>
          <w:szCs w:val="20"/>
          <w:lang w:val="pl" w:eastAsia="pl-PL"/>
        </w:rPr>
        <w:t>.</w:t>
      </w:r>
    </w:p>
    <w:p w14:paraId="4C65F003" w14:textId="77777777" w:rsidR="005C1C53" w:rsidRDefault="005C1C53" w:rsidP="005C1C53">
      <w:pPr>
        <w:suppressAutoHyphens w:val="0"/>
        <w:spacing w:after="240" w:line="276" w:lineRule="auto"/>
        <w:ind w:leftChars="0" w:left="709" w:firstLineChars="0" w:firstLine="0"/>
        <w:jc w:val="both"/>
        <w:textDirection w:val="lrTb"/>
        <w:textAlignment w:val="auto"/>
        <w:outlineLvl w:val="9"/>
        <w:rPr>
          <w:rFonts w:ascii="Arial" w:eastAsia="Arial" w:hAnsi="Arial" w:cs="Arial"/>
          <w:position w:val="0"/>
          <w:sz w:val="20"/>
          <w:szCs w:val="20"/>
          <w:lang w:val="pl" w:eastAsia="pl-PL"/>
        </w:rPr>
      </w:pPr>
    </w:p>
    <w:p w14:paraId="4F3E1FE8" w14:textId="77777777" w:rsidR="005C1C53" w:rsidRPr="00432C88" w:rsidRDefault="005C1C53" w:rsidP="006D6B79">
      <w:pPr>
        <w:suppressAutoHyphens w:val="0"/>
        <w:spacing w:after="240" w:line="276" w:lineRule="auto"/>
        <w:ind w:leftChars="0" w:left="0" w:firstLineChars="0" w:firstLine="0"/>
        <w:jc w:val="both"/>
        <w:textDirection w:val="lrTb"/>
        <w:textAlignment w:val="auto"/>
        <w:outlineLvl w:val="9"/>
        <w:rPr>
          <w:rFonts w:ascii="Arial" w:eastAsia="Arial" w:hAnsi="Arial" w:cs="Arial"/>
          <w:position w:val="0"/>
          <w:sz w:val="20"/>
          <w:szCs w:val="20"/>
          <w:lang w:val="pl" w:eastAsia="pl-PL"/>
        </w:rPr>
      </w:pPr>
    </w:p>
    <w:p w14:paraId="033C5147" w14:textId="77777777" w:rsidR="00D850BF" w:rsidRPr="00432C88" w:rsidRDefault="00332BA9" w:rsidP="00D850BF">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6" w:name="_sb8a1z9cr0h4" w:colFirst="0" w:colLast="0"/>
      <w:bookmarkEnd w:id="6"/>
      <w:r w:rsidRPr="00432C88">
        <w:rPr>
          <w:rFonts w:ascii="Arial" w:eastAsia="Arial" w:hAnsi="Arial" w:cs="Arial"/>
          <w:b/>
          <w:bCs/>
          <w:position w:val="0"/>
          <w:sz w:val="20"/>
          <w:szCs w:val="20"/>
          <w:lang w:val="pl" w:eastAsia="pl-PL"/>
        </w:rPr>
        <w:t>§ 8.</w:t>
      </w:r>
    </w:p>
    <w:p w14:paraId="3C06C192" w14:textId="77777777" w:rsidR="00332BA9" w:rsidRPr="00432C88" w:rsidRDefault="00332BA9" w:rsidP="00D850BF">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Kary Umowne</w:t>
      </w:r>
    </w:p>
    <w:p w14:paraId="6A3CE165" w14:textId="77777777" w:rsidR="00332BA9" w:rsidRPr="00432C88" w:rsidRDefault="00332BA9">
      <w:pPr>
        <w:numPr>
          <w:ilvl w:val="0"/>
          <w:numId w:val="12"/>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Zamawiający ma prawo naliczyć Wykonawcy kary umowne w następujących przypadkach                               i wysokościach:</w:t>
      </w:r>
    </w:p>
    <w:p w14:paraId="3C9FCAFD" w14:textId="3AEFE5F2" w:rsidR="007B56EE" w:rsidRPr="00432C88" w:rsidRDefault="00332BA9">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odstąpienie od Umowy przez Zamawiającego z przyczyn leżących po stronie Wykonawcy – w wysokości </w:t>
      </w:r>
      <w:r w:rsidRPr="00432C88">
        <w:rPr>
          <w:rFonts w:ascii="Arial" w:eastAsia="Arial" w:hAnsi="Arial" w:cs="Arial"/>
          <w:b/>
          <w:bCs/>
          <w:position w:val="0"/>
          <w:sz w:val="20"/>
          <w:szCs w:val="20"/>
          <w:lang w:val="pl" w:eastAsia="pl-PL"/>
        </w:rPr>
        <w:t>20%</w:t>
      </w:r>
      <w:r w:rsidRPr="00432C88">
        <w:rPr>
          <w:rFonts w:ascii="Arial" w:eastAsia="Arial" w:hAnsi="Arial" w:cs="Arial"/>
          <w:position w:val="0"/>
          <w:sz w:val="20"/>
          <w:szCs w:val="20"/>
          <w:lang w:val="pl" w:eastAsia="pl-PL"/>
        </w:rPr>
        <w:t xml:space="preserve"> łącznego wynagrodzenia ryczałtowego brutto, o którym mowa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w § 7 ust. 1;</w:t>
      </w:r>
    </w:p>
    <w:p w14:paraId="593B29F2" w14:textId="77777777" w:rsidR="007B56EE" w:rsidRPr="00432C88" w:rsidRDefault="00332BA9">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zwłokę w zakończeniu Etapu I (przedłożenie kompletnego Projektu Koncepcyjnego)                        –   w wysokości </w:t>
      </w:r>
      <w:r w:rsidRPr="00432C88">
        <w:rPr>
          <w:rFonts w:ascii="Arial" w:eastAsia="Arial" w:hAnsi="Arial" w:cs="Arial"/>
          <w:b/>
          <w:bCs/>
          <w:position w:val="0"/>
          <w:sz w:val="20"/>
          <w:szCs w:val="20"/>
          <w:lang w:val="pl" w:eastAsia="pl-PL"/>
        </w:rPr>
        <w:t>0,2%</w:t>
      </w:r>
      <w:r w:rsidRPr="00432C88">
        <w:rPr>
          <w:rFonts w:ascii="Arial" w:eastAsia="Arial" w:hAnsi="Arial" w:cs="Arial"/>
          <w:position w:val="0"/>
          <w:sz w:val="20"/>
          <w:szCs w:val="20"/>
          <w:lang w:val="pl" w:eastAsia="pl-PL"/>
        </w:rPr>
        <w:t xml:space="preserve"> łącznego wynagrodzenia ryczałtowego brutto za każdy rozpoczęty dzień zwłoki względem terminu określonego w § 4 ust. 2 pkt 1;</w:t>
      </w:r>
    </w:p>
    <w:p w14:paraId="4DC5012E" w14:textId="77777777" w:rsidR="007B56EE" w:rsidRPr="00432C88" w:rsidRDefault="00332BA9">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zwłokę w dotrzymaniu terminu końcowego realizacji (Etap II i dostawa pojazdu)                                   –   w wysokości </w:t>
      </w:r>
      <w:r w:rsidRPr="00432C88">
        <w:rPr>
          <w:rFonts w:ascii="Arial" w:eastAsia="Arial" w:hAnsi="Arial" w:cs="Arial"/>
          <w:b/>
          <w:bCs/>
          <w:position w:val="0"/>
          <w:sz w:val="20"/>
          <w:szCs w:val="20"/>
          <w:lang w:val="pl" w:eastAsia="pl-PL"/>
        </w:rPr>
        <w:t>0,2%</w:t>
      </w:r>
      <w:r w:rsidRPr="00432C88">
        <w:rPr>
          <w:rFonts w:ascii="Arial" w:eastAsia="Arial" w:hAnsi="Arial" w:cs="Arial"/>
          <w:position w:val="0"/>
          <w:sz w:val="20"/>
          <w:szCs w:val="20"/>
          <w:lang w:val="pl" w:eastAsia="pl-PL"/>
        </w:rPr>
        <w:t xml:space="preserve"> łącznego wynagrodzenia ryczałtowego brutto za każdy rozpoczęty dzień zwłoki względem zadeklarowanego terminu określonego w § 4 ust. 1;</w:t>
      </w:r>
    </w:p>
    <w:p w14:paraId="19CB1A81" w14:textId="77777777" w:rsidR="007B56EE" w:rsidRPr="00432C88" w:rsidRDefault="00332BA9">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zwłokę w usunięciu wad stwierdzonych przy odbiorze końcowym lub w okresie gwarancji                                  – w wysokości </w:t>
      </w:r>
      <w:r w:rsidRPr="00432C88">
        <w:rPr>
          <w:rFonts w:ascii="Arial" w:eastAsia="Arial" w:hAnsi="Arial" w:cs="Arial"/>
          <w:b/>
          <w:bCs/>
          <w:position w:val="0"/>
          <w:sz w:val="20"/>
          <w:szCs w:val="20"/>
          <w:lang w:val="pl" w:eastAsia="pl-PL"/>
        </w:rPr>
        <w:t>0,1%</w:t>
      </w:r>
      <w:r w:rsidRPr="00432C88">
        <w:rPr>
          <w:rFonts w:ascii="Arial" w:eastAsia="Arial" w:hAnsi="Arial" w:cs="Arial"/>
          <w:position w:val="0"/>
          <w:sz w:val="20"/>
          <w:szCs w:val="20"/>
          <w:lang w:val="pl" w:eastAsia="pl-PL"/>
        </w:rPr>
        <w:t xml:space="preserve"> łącznego wynagrodzenia ryczałtowego brutto za każdy rozpoczęty dzień zwłoki względem terminów określonych odpowiednio w § 4 ust. 8 oraz § 6 ust. 5;</w:t>
      </w:r>
    </w:p>
    <w:p w14:paraId="1FC483B5" w14:textId="5F9B58D1" w:rsidR="007B56EE" w:rsidRPr="00432C88" w:rsidRDefault="00332BA9">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zwłokę w dostarczeniu sprawnego pojazdu zastępczego, o którym mowa w § 6 ust. </w:t>
      </w:r>
      <w:r w:rsidR="00851CAA">
        <w:rPr>
          <w:rFonts w:ascii="Arial" w:eastAsia="Arial" w:hAnsi="Arial" w:cs="Arial"/>
          <w:position w:val="0"/>
          <w:sz w:val="20"/>
          <w:szCs w:val="20"/>
          <w:lang w:val="pl" w:eastAsia="pl-PL"/>
        </w:rPr>
        <w:t>7</w:t>
      </w:r>
      <w:r w:rsidRPr="00432C88">
        <w:rPr>
          <w:rFonts w:ascii="Arial" w:eastAsia="Arial" w:hAnsi="Arial" w:cs="Arial"/>
          <w:position w:val="0"/>
          <w:sz w:val="20"/>
          <w:szCs w:val="20"/>
          <w:lang w:val="pl" w:eastAsia="pl-PL"/>
        </w:rPr>
        <w:t xml:space="preserve">                           –   w wysokości </w:t>
      </w:r>
      <w:r w:rsidRPr="00432C88">
        <w:rPr>
          <w:rFonts w:ascii="Arial" w:eastAsia="Arial" w:hAnsi="Arial" w:cs="Arial"/>
          <w:b/>
          <w:bCs/>
          <w:position w:val="0"/>
          <w:sz w:val="20"/>
          <w:szCs w:val="20"/>
          <w:lang w:val="pl" w:eastAsia="pl-PL"/>
        </w:rPr>
        <w:t>500,00 zł</w:t>
      </w:r>
      <w:r w:rsidRPr="00432C88">
        <w:rPr>
          <w:rFonts w:ascii="Arial" w:eastAsia="Arial" w:hAnsi="Arial" w:cs="Arial"/>
          <w:position w:val="0"/>
          <w:sz w:val="20"/>
          <w:szCs w:val="20"/>
          <w:lang w:val="pl" w:eastAsia="pl-PL"/>
        </w:rPr>
        <w:t xml:space="preserve"> za każdy rozpoczęty dzień zwłoki;</w:t>
      </w:r>
    </w:p>
    <w:p w14:paraId="50FD7D1C" w14:textId="27DEF322" w:rsidR="00332BA9" w:rsidRPr="00432C88" w:rsidRDefault="00332BA9">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zwłokę w przystąpieniu do usuwania awarii w okresie gwarancji (przekroczenie czasu reakcji serwisu) – w wysokości </w:t>
      </w:r>
      <w:r w:rsidRPr="00432C88">
        <w:rPr>
          <w:rFonts w:ascii="Arial" w:eastAsia="Arial" w:hAnsi="Arial" w:cs="Arial"/>
          <w:b/>
          <w:bCs/>
          <w:position w:val="0"/>
          <w:sz w:val="20"/>
          <w:szCs w:val="20"/>
          <w:lang w:val="pl" w:eastAsia="pl-PL"/>
        </w:rPr>
        <w:t>500,00 zł</w:t>
      </w:r>
      <w:r w:rsidRPr="00432C88">
        <w:rPr>
          <w:rFonts w:ascii="Arial" w:eastAsia="Arial" w:hAnsi="Arial" w:cs="Arial"/>
          <w:position w:val="0"/>
          <w:sz w:val="20"/>
          <w:szCs w:val="20"/>
          <w:lang w:val="pl" w:eastAsia="pl-PL"/>
        </w:rPr>
        <w:t xml:space="preserve"> za każdy rozpoczęty dzień roboczy zwłoki względem terminu określonego w § 6 ust. 4.</w:t>
      </w:r>
    </w:p>
    <w:p w14:paraId="27B58A84" w14:textId="09BBFC66" w:rsidR="0088540F" w:rsidRPr="00432C88" w:rsidRDefault="00000000">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naruszenie obowiązku zachowania poufności, o którym mowa w § 12 – w wysokości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2 000,00 zł za każdy stwierdzony przypadek naruszenia;</w:t>
      </w:r>
    </w:p>
    <w:p w14:paraId="7A8FC0A4" w14:textId="3FBA4934" w:rsidR="0088540F" w:rsidRPr="00432C88" w:rsidRDefault="00000000">
      <w:pPr>
        <w:pStyle w:val="Akapitzlist"/>
        <w:numPr>
          <w:ilvl w:val="2"/>
          <w:numId w:val="12"/>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 zwłokę w przekazaniu kompletnej dokumentacji powykonawczej, homologacyjnej lub rejestracyjnej, licencji, kodów, haseł lub dostępów niezbędnych do eksploatacji WMCI –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w wysokości 0,05% łącznego wynagrodzenia ryczałtowego brutto za każdy rozpoczęty dzień zwłoki;</w:t>
      </w:r>
    </w:p>
    <w:p w14:paraId="77DE59D9" w14:textId="61C11DF2" w:rsidR="00332BA9" w:rsidRPr="00432C88" w:rsidRDefault="00332BA9">
      <w:pPr>
        <w:numPr>
          <w:ilvl w:val="0"/>
          <w:numId w:val="12"/>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Łączna maksymalna wysokość wszystkich kar umownych naliczonych na podstawie niniejszej Umowy nie może przekroczyć </w:t>
      </w:r>
      <w:r w:rsidRPr="00432C88">
        <w:rPr>
          <w:rFonts w:ascii="Arial" w:eastAsia="Arial" w:hAnsi="Arial" w:cs="Arial"/>
          <w:b/>
          <w:bCs/>
          <w:position w:val="0"/>
          <w:sz w:val="20"/>
          <w:szCs w:val="20"/>
          <w:lang w:val="pl" w:eastAsia="pl-PL"/>
        </w:rPr>
        <w:t>30%</w:t>
      </w:r>
      <w:r w:rsidRPr="00432C88">
        <w:rPr>
          <w:rFonts w:ascii="Arial" w:eastAsia="Arial" w:hAnsi="Arial" w:cs="Arial"/>
          <w:position w:val="0"/>
          <w:sz w:val="20"/>
          <w:szCs w:val="20"/>
          <w:lang w:val="pl" w:eastAsia="pl-PL"/>
        </w:rPr>
        <w:t xml:space="preserve"> łącznego wynagrodzenia ryczałtowego brutto określonego                     w § 7 ust. 1. Osiągnięcie maksymalnego limitu kar umownych uprawnia Zamawiającego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do odstąpienia od Umowy z przyczyn leżących po stronie Wykonawcy.</w:t>
      </w:r>
    </w:p>
    <w:p w14:paraId="2829C6DB" w14:textId="77777777" w:rsidR="00332BA9" w:rsidRPr="00432C88" w:rsidRDefault="00332BA9">
      <w:pPr>
        <w:numPr>
          <w:ilvl w:val="0"/>
          <w:numId w:val="12"/>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Kary umowne nie podlegają naliczeniu, jeżeli opóźnienie lub niewykonanie zobowiązania wynika                 z okoliczności stanowiących Siłę Wyższą, za które Wykonawca nie ponosi odpowiedzialności.</w:t>
      </w:r>
    </w:p>
    <w:p w14:paraId="65BE7E1F" w14:textId="1E9AA22C" w:rsidR="00332BA9" w:rsidRPr="00432C88" w:rsidRDefault="00332BA9">
      <w:pPr>
        <w:numPr>
          <w:ilvl w:val="0"/>
          <w:numId w:val="12"/>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Zamawiający zastrzega sobie prawo do potrącenia naliczonych i wymagalnych kar umownych                      z wynagrodzenia Wykonawcy na podstawie wystawionej noty obciążeniowej, o ile potrącenie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to jest dopuszczalne w świetle przepisów prawa.</w:t>
      </w:r>
    </w:p>
    <w:p w14:paraId="57F95ECD" w14:textId="77777777" w:rsidR="006A7847" w:rsidRPr="00432C88" w:rsidRDefault="00332BA9">
      <w:pPr>
        <w:numPr>
          <w:ilvl w:val="0"/>
          <w:numId w:val="12"/>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Zamawiający zastrzega sobie prawo do dochodzenia odszkodowania uzupełniającego na zasadach ogólnych Kodeksu cywilnego, jeżeli wysokość poniesionej szkody przewyższa kwotę naliczonych kar umownych.</w:t>
      </w:r>
    </w:p>
    <w:p w14:paraId="14B6BBC3" w14:textId="25EE9689" w:rsidR="006A7847" w:rsidRPr="00432C88" w:rsidRDefault="006A7847">
      <w:pPr>
        <w:numPr>
          <w:ilvl w:val="0"/>
          <w:numId w:val="12"/>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Times New Roman" w:hAnsi="Arial" w:cs="Arial"/>
          <w:position w:val="0"/>
          <w:sz w:val="20"/>
          <w:szCs w:val="20"/>
          <w:lang w:eastAsia="pl-PL"/>
        </w:rPr>
        <w:t xml:space="preserve">Zapłata kary umownej nie zwalnia Wykonawcy z obowiązku należytego wykonania Umowy ani </w:t>
      </w:r>
      <w:r w:rsidR="006D6B79">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z obowiązków wynikających z rękojmi i gwarancji.</w:t>
      </w:r>
    </w:p>
    <w:p w14:paraId="414DE0C9" w14:textId="77777777" w:rsidR="006A7847" w:rsidRPr="00432C88" w:rsidRDefault="006A7847" w:rsidP="006A7847">
      <w:pPr>
        <w:suppressAutoHyphens w:val="0"/>
        <w:spacing w:after="24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p>
    <w:p w14:paraId="63B55AA8" w14:textId="77777777" w:rsidR="00A54DC8" w:rsidRPr="00432C88" w:rsidRDefault="00A54DC8" w:rsidP="00A54DC8">
      <w:pPr>
        <w:pBdr>
          <w:top w:val="nil"/>
          <w:left w:val="nil"/>
          <w:bottom w:val="nil"/>
          <w:right w:val="nil"/>
          <w:between w:val="nil"/>
        </w:pBdr>
        <w:spacing w:after="0" w:line="276" w:lineRule="auto"/>
        <w:ind w:leftChars="0" w:left="0" w:firstLineChars="0" w:firstLine="0"/>
        <w:jc w:val="center"/>
        <w:outlineLvl w:val="9"/>
        <w:rPr>
          <w:rFonts w:ascii="Arial" w:eastAsia="Arial" w:hAnsi="Arial" w:cs="Arial"/>
          <w:sz w:val="20"/>
          <w:szCs w:val="20"/>
        </w:rPr>
      </w:pPr>
      <w:bookmarkStart w:id="7" w:name="_ul18x4pbmkfr" w:colFirst="0" w:colLast="0"/>
      <w:bookmarkStart w:id="8" w:name="_31sxpnb60vwo" w:colFirst="0" w:colLast="0"/>
      <w:bookmarkStart w:id="9" w:name="_8fn99qyqvuu0" w:colFirst="0" w:colLast="0"/>
      <w:bookmarkEnd w:id="7"/>
      <w:bookmarkEnd w:id="8"/>
      <w:bookmarkEnd w:id="9"/>
      <w:r w:rsidRPr="00432C88">
        <w:rPr>
          <w:rFonts w:ascii="Arial" w:eastAsia="Arial" w:hAnsi="Arial" w:cs="Arial"/>
          <w:b/>
          <w:sz w:val="20"/>
          <w:szCs w:val="20"/>
        </w:rPr>
        <w:t>§ 9.</w:t>
      </w:r>
    </w:p>
    <w:p w14:paraId="3F63BE7E" w14:textId="77777777" w:rsidR="00A54DC8" w:rsidRPr="00432C88" w:rsidRDefault="00A54DC8" w:rsidP="00A54DC8">
      <w:pPr>
        <w:pBdr>
          <w:top w:val="nil"/>
          <w:left w:val="nil"/>
          <w:bottom w:val="nil"/>
          <w:right w:val="nil"/>
          <w:between w:val="nil"/>
        </w:pBdr>
        <w:spacing w:after="0" w:line="276" w:lineRule="auto"/>
        <w:ind w:leftChars="0" w:left="0" w:firstLineChars="0" w:firstLine="0"/>
        <w:jc w:val="center"/>
        <w:outlineLvl w:val="9"/>
        <w:rPr>
          <w:rFonts w:ascii="Arial" w:eastAsia="Arial" w:hAnsi="Arial" w:cs="Arial"/>
          <w:sz w:val="20"/>
          <w:szCs w:val="20"/>
        </w:rPr>
      </w:pPr>
      <w:r w:rsidRPr="00432C88">
        <w:rPr>
          <w:rFonts w:ascii="Arial" w:eastAsia="Arial" w:hAnsi="Arial" w:cs="Arial"/>
          <w:b/>
          <w:sz w:val="20"/>
          <w:szCs w:val="20"/>
        </w:rPr>
        <w:t>Zabezpieczenie należytego wykonania umowy</w:t>
      </w:r>
    </w:p>
    <w:p w14:paraId="708FAAFB" w14:textId="4C3E5DE6" w:rsidR="00A54DC8" w:rsidRPr="00432C88" w:rsidRDefault="00A54DC8">
      <w:pPr>
        <w:numPr>
          <w:ilvl w:val="0"/>
          <w:numId w:val="4"/>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Wykonawca wniósł zabezpieczenie należytego wykonania Umowy w formie _________________ w wysokości </w:t>
      </w:r>
      <w:r w:rsidRPr="00432C88">
        <w:rPr>
          <w:rFonts w:ascii="Arial" w:eastAsia="Times New Roman" w:hAnsi="Arial" w:cs="Arial"/>
          <w:b/>
          <w:bCs/>
          <w:position w:val="0"/>
          <w:sz w:val="20"/>
          <w:szCs w:val="20"/>
          <w:lang w:eastAsia="pl-PL"/>
        </w:rPr>
        <w:t>5%</w:t>
      </w:r>
      <w:r w:rsidRPr="00432C88">
        <w:rPr>
          <w:rFonts w:ascii="Arial" w:eastAsia="Times New Roman" w:hAnsi="Arial" w:cs="Arial"/>
          <w:position w:val="0"/>
          <w:sz w:val="20"/>
          <w:szCs w:val="20"/>
          <w:lang w:eastAsia="pl-PL"/>
        </w:rPr>
        <w:t xml:space="preserve"> całkowitej ceny ofertowej brutto (obejmującej zakres podstawowy oraz maksymalny zakres prawa opcji), zgodnie z art. 452 ust. 1 ustawy </w:t>
      </w:r>
      <w:proofErr w:type="spellStart"/>
      <w:r w:rsidRPr="00432C88">
        <w:rPr>
          <w:rFonts w:ascii="Arial" w:eastAsia="Times New Roman" w:hAnsi="Arial" w:cs="Arial"/>
          <w:position w:val="0"/>
          <w:sz w:val="20"/>
          <w:szCs w:val="20"/>
          <w:lang w:eastAsia="pl-PL"/>
        </w:rPr>
        <w:t>Pzp</w:t>
      </w:r>
      <w:proofErr w:type="spellEnd"/>
      <w:r w:rsidRPr="00432C88">
        <w:rPr>
          <w:rFonts w:ascii="Arial" w:eastAsia="Times New Roman" w:hAnsi="Arial" w:cs="Arial"/>
          <w:position w:val="0"/>
          <w:sz w:val="20"/>
          <w:szCs w:val="20"/>
          <w:lang w:eastAsia="pl-PL"/>
        </w:rPr>
        <w:t>, tj. kwotę: _______________ zł (słownie: _________________________ złotych).</w:t>
      </w:r>
    </w:p>
    <w:p w14:paraId="529F5CC3" w14:textId="77777777" w:rsidR="00A54DC8" w:rsidRPr="00432C88" w:rsidRDefault="00A54DC8">
      <w:pPr>
        <w:numPr>
          <w:ilvl w:val="0"/>
          <w:numId w:val="4"/>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bookmarkStart w:id="10" w:name="_Hlk235020146"/>
      <w:r w:rsidRPr="00432C88">
        <w:rPr>
          <w:rFonts w:ascii="Arial" w:eastAsia="Times New Roman" w:hAnsi="Arial" w:cs="Arial"/>
          <w:position w:val="0"/>
          <w:sz w:val="20"/>
          <w:szCs w:val="20"/>
          <w:lang w:eastAsia="pl-PL"/>
        </w:rPr>
        <w:t>Strony ustalają następujące zasady dotyczące zabezpieczenia:</w:t>
      </w:r>
    </w:p>
    <w:p w14:paraId="46B68F2A" w14:textId="0FA51DEB" w:rsidR="00A54DC8" w:rsidRPr="00432C88" w:rsidRDefault="00A54DC8" w:rsidP="005C1C53">
      <w:pPr>
        <w:numPr>
          <w:ilvl w:val="1"/>
          <w:numId w:val="4"/>
        </w:numPr>
        <w:shd w:val="clear" w:color="auto" w:fill="FFFFFF"/>
        <w:tabs>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lastRenderedPageBreak/>
        <w:t>Zamawiający zwróci </w:t>
      </w:r>
      <w:r w:rsidRPr="00432C88">
        <w:rPr>
          <w:rFonts w:ascii="Arial" w:eastAsia="Times New Roman" w:hAnsi="Arial" w:cs="Arial"/>
          <w:b/>
          <w:bCs/>
          <w:position w:val="0"/>
          <w:sz w:val="20"/>
          <w:szCs w:val="20"/>
          <w:lang w:eastAsia="pl-PL"/>
        </w:rPr>
        <w:t>70%</w:t>
      </w:r>
      <w:r w:rsidRPr="00432C88">
        <w:rPr>
          <w:rFonts w:ascii="Arial" w:eastAsia="Times New Roman" w:hAnsi="Arial" w:cs="Arial"/>
          <w:position w:val="0"/>
          <w:sz w:val="20"/>
          <w:szCs w:val="20"/>
          <w:lang w:eastAsia="pl-PL"/>
        </w:rPr>
        <w:t> kwoty zabezpieczenia w terminie 30 dni od dnia wykonania Przedmiotu Umowy i uznania go przez Zamawiającego za należycie wykonany (tj. od dnia podpisania protokołu odbioru bez zastrzeżeń, o którym mowa w § 4 ust. 7);</w:t>
      </w:r>
    </w:p>
    <w:p w14:paraId="649F0E6E" w14:textId="77777777" w:rsidR="00A54DC8" w:rsidRPr="00432C88" w:rsidRDefault="00A54DC8" w:rsidP="005C1C53">
      <w:pPr>
        <w:numPr>
          <w:ilvl w:val="1"/>
          <w:numId w:val="4"/>
        </w:numPr>
        <w:shd w:val="clear" w:color="auto" w:fill="FFFFFF"/>
        <w:tabs>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jeżeli w toku realizacji Umowy ulegnie zmianie termin wykonania Umowy, Wykonawca zobowiązany jest do przedłużenia ważności zabezpieczenia lub wniesienia nowego zabezpieczenia na rozszerzony okres realizacji Umowy, tak aby zachowana została ciągłość zabezpieczenia;</w:t>
      </w:r>
    </w:p>
    <w:p w14:paraId="44F97970" w14:textId="77777777" w:rsidR="00A54DC8" w:rsidRPr="00432C88" w:rsidRDefault="00A54DC8" w:rsidP="005C1C53">
      <w:pPr>
        <w:numPr>
          <w:ilvl w:val="1"/>
          <w:numId w:val="4"/>
        </w:numPr>
        <w:shd w:val="clear" w:color="auto" w:fill="FFFFFF"/>
        <w:tabs>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w przypadku zmiany wartości Umowy, Wykonawca zobowiązany jest do odpowiedniego dostosowania wysokości zabezpieczenia.</w:t>
      </w:r>
    </w:p>
    <w:p w14:paraId="31B4919C" w14:textId="0B6E0FFA" w:rsidR="0088540F" w:rsidRPr="00432C88" w:rsidRDefault="00000000" w:rsidP="005C1C53">
      <w:pPr>
        <w:numPr>
          <w:ilvl w:val="1"/>
          <w:numId w:val="4"/>
        </w:numPr>
        <w:shd w:val="clear" w:color="auto" w:fill="FFFFFF"/>
        <w:tabs>
          <w:tab w:val="num" w:pos="851"/>
        </w:tabs>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Zamawiający pozostawia na zabezpieczenie roszczeń z tytułu rękojmi za wady lub gwarancji kwotę stanowiącą 30% wysokości zabezpieczenia; kwota ta jest zwracana nie później niż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w 15 dniu po upływie okresu rękojmi za wady lub gwarancji (art. 453 ust. 2 i 3 ustawy </w:t>
      </w:r>
      <w:proofErr w:type="spellStart"/>
      <w:r w:rsidRPr="00432C88">
        <w:rPr>
          <w:rFonts w:ascii="Arial" w:eastAsia="Arial" w:hAnsi="Arial" w:cs="Arial"/>
          <w:position w:val="0"/>
          <w:sz w:val="20"/>
          <w:szCs w:val="20"/>
          <w:lang w:val="pl" w:eastAsia="pl-PL"/>
        </w:rPr>
        <w:t>Pzp</w:t>
      </w:r>
      <w:proofErr w:type="spellEnd"/>
      <w:r w:rsidRPr="00432C88">
        <w:rPr>
          <w:rFonts w:ascii="Arial" w:eastAsia="Arial" w:hAnsi="Arial" w:cs="Arial"/>
          <w:position w:val="0"/>
          <w:sz w:val="20"/>
          <w:szCs w:val="20"/>
          <w:lang w:val="pl" w:eastAsia="pl-PL"/>
        </w:rPr>
        <w:t>).</w:t>
      </w:r>
    </w:p>
    <w:bookmarkEnd w:id="10"/>
    <w:p w14:paraId="7742D1EE" w14:textId="77777777" w:rsidR="00A54DC8" w:rsidRPr="00432C88" w:rsidRDefault="00A54DC8">
      <w:pPr>
        <w:numPr>
          <w:ilvl w:val="0"/>
          <w:numId w:val="4"/>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Zabezpieczenie wnoszone w pieniądzu Wykonawca wpłaca przelewem na rachunek bankowy Zamawiającego: </w:t>
      </w:r>
      <w:r w:rsidRPr="00432C88">
        <w:rPr>
          <w:rFonts w:ascii="Arial" w:eastAsia="Times New Roman" w:hAnsi="Arial" w:cs="Arial"/>
          <w:b/>
          <w:bCs/>
          <w:position w:val="0"/>
          <w:sz w:val="20"/>
          <w:szCs w:val="20"/>
          <w:lang w:eastAsia="pl-PL"/>
        </w:rPr>
        <w:t>84 1020 5226 0000 6202 0763 8770</w:t>
      </w:r>
      <w:r w:rsidRPr="00432C88">
        <w:rPr>
          <w:rFonts w:ascii="Arial" w:eastAsia="Times New Roman" w:hAnsi="Arial" w:cs="Arial"/>
          <w:position w:val="0"/>
          <w:sz w:val="20"/>
          <w:szCs w:val="20"/>
          <w:lang w:eastAsia="pl-PL"/>
        </w:rPr>
        <w:t>.</w:t>
      </w:r>
    </w:p>
    <w:p w14:paraId="597C8382" w14:textId="6A561F67" w:rsidR="00A54DC8" w:rsidRPr="00432C88" w:rsidRDefault="00A54DC8">
      <w:pPr>
        <w:numPr>
          <w:ilvl w:val="0"/>
          <w:numId w:val="4"/>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 xml:space="preserve">Jeżeli zabezpieczenie wniesiono w pieniądzu,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w:t>
      </w:r>
      <w:r w:rsidR="006D6B79">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na rachunek Wykonawcy, zgodnie z art. 450 ust. 5 ustawy PZP.</w:t>
      </w:r>
    </w:p>
    <w:p w14:paraId="18CDE939" w14:textId="77777777" w:rsidR="00A54DC8" w:rsidRPr="00432C88" w:rsidRDefault="00A54DC8">
      <w:pPr>
        <w:numPr>
          <w:ilvl w:val="0"/>
          <w:numId w:val="4"/>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Zabezpieczenie może być wniesione, według wyboru Wykonawcy, w jednej lub w kilku formach określonych w art. 450 ust. 1 ustawy PZP:</w:t>
      </w:r>
    </w:p>
    <w:p w14:paraId="2E78DEC3" w14:textId="77777777" w:rsidR="00A54DC8" w:rsidRPr="00432C88" w:rsidRDefault="00A54DC8" w:rsidP="005C1C53">
      <w:pPr>
        <w:numPr>
          <w:ilvl w:val="1"/>
          <w:numId w:val="4"/>
        </w:numPr>
        <w:shd w:val="clear" w:color="auto" w:fill="FFFFFF"/>
        <w:tabs>
          <w:tab w:val="num" w:pos="851"/>
        </w:tabs>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pieniądzu;</w:t>
      </w:r>
    </w:p>
    <w:p w14:paraId="6E06BB60" w14:textId="77777777" w:rsidR="00A54DC8" w:rsidRPr="00432C88" w:rsidRDefault="00A54DC8" w:rsidP="005C1C53">
      <w:pPr>
        <w:numPr>
          <w:ilvl w:val="1"/>
          <w:numId w:val="4"/>
        </w:numPr>
        <w:shd w:val="clear" w:color="auto" w:fill="FFFFFF"/>
        <w:tabs>
          <w:tab w:val="num" w:pos="851"/>
        </w:tabs>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 xml:space="preserve">poręczeniach bankowych lub poręczeniach spółdzielczej kasy oszczędnościowo-kredytowej,                 </w:t>
      </w:r>
    </w:p>
    <w:p w14:paraId="134F383B" w14:textId="5139A677" w:rsidR="00A54DC8" w:rsidRPr="00432C88" w:rsidRDefault="00A54DC8" w:rsidP="005C1C53">
      <w:pPr>
        <w:shd w:val="clear" w:color="auto" w:fill="FFFFFF"/>
        <w:tabs>
          <w:tab w:val="num" w:pos="851"/>
        </w:tabs>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 xml:space="preserve">     </w:t>
      </w:r>
      <w:r w:rsidR="005C1C53">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z  tym że zobowiązanie kasy jest zawsze zobowiązaniem pieniężnym;</w:t>
      </w:r>
    </w:p>
    <w:p w14:paraId="612CE78E" w14:textId="77777777" w:rsidR="00A54DC8" w:rsidRPr="00432C88" w:rsidRDefault="00A54DC8" w:rsidP="005C1C53">
      <w:pPr>
        <w:numPr>
          <w:ilvl w:val="1"/>
          <w:numId w:val="4"/>
        </w:numPr>
        <w:shd w:val="clear" w:color="auto" w:fill="FFFFFF"/>
        <w:tabs>
          <w:tab w:val="num" w:pos="851"/>
        </w:tabs>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gwarancjach bankowych;</w:t>
      </w:r>
    </w:p>
    <w:p w14:paraId="12BC0E4D" w14:textId="77777777" w:rsidR="00A54DC8" w:rsidRPr="00432C88" w:rsidRDefault="00A54DC8" w:rsidP="005C1C53">
      <w:pPr>
        <w:numPr>
          <w:ilvl w:val="1"/>
          <w:numId w:val="4"/>
        </w:numPr>
        <w:shd w:val="clear" w:color="auto" w:fill="FFFFFF"/>
        <w:tabs>
          <w:tab w:val="num" w:pos="851"/>
        </w:tabs>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gwarancjach ubezpieczeniowych;</w:t>
      </w:r>
    </w:p>
    <w:p w14:paraId="3367E88E" w14:textId="77777777" w:rsidR="005C1C53" w:rsidRDefault="00A54DC8" w:rsidP="005C1C53">
      <w:pPr>
        <w:numPr>
          <w:ilvl w:val="1"/>
          <w:numId w:val="4"/>
        </w:numPr>
        <w:shd w:val="clear" w:color="auto" w:fill="FFFFFF"/>
        <w:tabs>
          <w:tab w:val="num" w:pos="851"/>
        </w:tabs>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 xml:space="preserve">poręczeniach udzielanych przez podmioty, o których mowa w art. 6b ust. 5 pkt 2 ustawy                             </w:t>
      </w:r>
    </w:p>
    <w:p w14:paraId="537D6009" w14:textId="3B209F6F" w:rsidR="00A54DC8" w:rsidRPr="00432C88" w:rsidRDefault="005C1C53" w:rsidP="005C1C53">
      <w:pPr>
        <w:shd w:val="clear" w:color="auto" w:fill="FFFFFF"/>
        <w:suppressAutoHyphens w:val="0"/>
        <w:spacing w:after="0" w:line="276" w:lineRule="auto"/>
        <w:ind w:leftChars="0" w:left="426" w:firstLineChars="0" w:firstLine="0"/>
        <w:jc w:val="both"/>
        <w:textDirection w:val="lrTb"/>
        <w:textAlignment w:val="auto"/>
        <w:outlineLvl w:val="9"/>
        <w:rPr>
          <w:rFonts w:ascii="Arial" w:eastAsia="Times New Roman" w:hAnsi="Arial" w:cs="Arial"/>
          <w:position w:val="0"/>
          <w:sz w:val="20"/>
          <w:szCs w:val="20"/>
          <w:lang w:eastAsia="pl-PL"/>
        </w:rPr>
      </w:pPr>
      <w:r>
        <w:rPr>
          <w:rFonts w:ascii="Arial" w:eastAsia="Times New Roman" w:hAnsi="Arial" w:cs="Arial"/>
          <w:position w:val="0"/>
          <w:sz w:val="20"/>
          <w:szCs w:val="20"/>
          <w:lang w:eastAsia="pl-PL"/>
        </w:rPr>
        <w:t xml:space="preserve">       </w:t>
      </w:r>
      <w:r w:rsidR="00A54DC8" w:rsidRPr="00432C88">
        <w:rPr>
          <w:rFonts w:ascii="Arial" w:eastAsia="Times New Roman" w:hAnsi="Arial" w:cs="Arial"/>
          <w:position w:val="0"/>
          <w:sz w:val="20"/>
          <w:szCs w:val="20"/>
          <w:lang w:eastAsia="pl-PL"/>
        </w:rPr>
        <w:t>o utworzeniu Polskiej Agencji Rozwoju Przedsiębiorczości.</w:t>
      </w:r>
    </w:p>
    <w:p w14:paraId="0BDA1EBA" w14:textId="77777777" w:rsidR="00A54DC8" w:rsidRPr="00432C88" w:rsidRDefault="00A54DC8">
      <w:pPr>
        <w:numPr>
          <w:ilvl w:val="0"/>
          <w:numId w:val="4"/>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W trakcie realizacji Umowy Wykonawca może dokonać zmiany formy zabezpieczenia na jedną lub kilka form, o których mowa w ust. 5, pod warunkiem zachowania ciągłości zabezpieczenia oraz utrzymania jego pełnej wysokości.</w:t>
      </w:r>
    </w:p>
    <w:p w14:paraId="49D976CC" w14:textId="77777777" w:rsidR="008E48E2" w:rsidRPr="00432C88" w:rsidRDefault="008E48E2" w:rsidP="008E48E2">
      <w:pPr>
        <w:widowControl w:val="0"/>
        <w:pBdr>
          <w:top w:val="nil"/>
          <w:left w:val="nil"/>
          <w:bottom w:val="nil"/>
          <w:right w:val="nil"/>
          <w:between w:val="nil"/>
        </w:pBdr>
        <w:spacing w:after="0" w:line="276" w:lineRule="auto"/>
        <w:ind w:leftChars="0" w:left="2" w:hanging="2"/>
        <w:jc w:val="center"/>
        <w:rPr>
          <w:rFonts w:ascii="Arial" w:eastAsia="Arial" w:hAnsi="Arial" w:cs="Arial"/>
          <w:sz w:val="20"/>
          <w:szCs w:val="20"/>
        </w:rPr>
      </w:pPr>
      <w:r w:rsidRPr="00432C88">
        <w:rPr>
          <w:rFonts w:ascii="Arial" w:eastAsia="Arial" w:hAnsi="Arial" w:cs="Arial"/>
          <w:b/>
          <w:sz w:val="20"/>
          <w:szCs w:val="20"/>
        </w:rPr>
        <w:t>§ 10.</w:t>
      </w:r>
    </w:p>
    <w:p w14:paraId="36AF56E9" w14:textId="77777777" w:rsidR="008E48E2" w:rsidRPr="00432C88" w:rsidRDefault="008E48E2" w:rsidP="008E48E2">
      <w:pPr>
        <w:widowControl w:val="0"/>
        <w:pBdr>
          <w:top w:val="nil"/>
          <w:left w:val="nil"/>
          <w:bottom w:val="nil"/>
          <w:right w:val="nil"/>
          <w:between w:val="nil"/>
        </w:pBdr>
        <w:spacing w:after="0" w:line="276" w:lineRule="auto"/>
        <w:ind w:leftChars="0" w:left="2" w:hanging="2"/>
        <w:jc w:val="center"/>
        <w:rPr>
          <w:rFonts w:ascii="Arial" w:eastAsia="Arial" w:hAnsi="Arial" w:cs="Arial"/>
          <w:sz w:val="20"/>
          <w:szCs w:val="20"/>
        </w:rPr>
      </w:pPr>
      <w:r w:rsidRPr="00432C88">
        <w:rPr>
          <w:rFonts w:ascii="Arial" w:eastAsia="Arial" w:hAnsi="Arial" w:cs="Arial"/>
          <w:b/>
          <w:sz w:val="20"/>
          <w:szCs w:val="20"/>
        </w:rPr>
        <w:t>Podwykonawstwo</w:t>
      </w:r>
    </w:p>
    <w:p w14:paraId="7FA60A92"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Wykonawca zrealizuje Przedmiot Umowy siłami własnymi lub przy udziale podwykonawców, zgodnie z oświadczeniem złożonym w Ofercie.</w:t>
      </w:r>
    </w:p>
    <w:p w14:paraId="1FF092C1"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Wykonawca powierza podwykonawcom następujący zakres zamówienia (jeśli dotyczy):</w:t>
      </w:r>
    </w:p>
    <w:p w14:paraId="6B3AB86C" w14:textId="77777777" w:rsidR="008E48E2" w:rsidRPr="00432C88" w:rsidRDefault="008E48E2">
      <w:pPr>
        <w:numPr>
          <w:ilvl w:val="1"/>
          <w:numId w:val="5"/>
        </w:numPr>
        <w:shd w:val="clear" w:color="auto" w:fill="FFFFFF"/>
        <w:tabs>
          <w:tab w:val="num" w:pos="567"/>
        </w:tabs>
        <w:suppressAutoHyphens w:val="0"/>
        <w:spacing w:after="0" w:line="276" w:lineRule="auto"/>
        <w:ind w:leftChars="0" w:left="426" w:firstLineChars="0" w:firstLine="0"/>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______________________________________________________________;</w:t>
      </w:r>
    </w:p>
    <w:p w14:paraId="46C1FDEC" w14:textId="77777777" w:rsidR="008E48E2" w:rsidRPr="00432C88" w:rsidRDefault="008E48E2">
      <w:pPr>
        <w:numPr>
          <w:ilvl w:val="1"/>
          <w:numId w:val="5"/>
        </w:numPr>
        <w:shd w:val="clear" w:color="auto" w:fill="FFFFFF"/>
        <w:tabs>
          <w:tab w:val="num" w:pos="567"/>
        </w:tabs>
        <w:suppressAutoHyphens w:val="0"/>
        <w:spacing w:after="0" w:line="276" w:lineRule="auto"/>
        <w:ind w:leftChars="0" w:left="426" w:firstLineChars="0" w:firstLine="0"/>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______________________________________________________________.</w:t>
      </w:r>
    </w:p>
    <w:p w14:paraId="1B3715C9"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Wykonawca, przed przystąpieniem do wykonania zamówienia, o ile są one już znane, podaje nazwy albo imiona i nazwiska oraz dane kontaktowe podwykonawców i osób do kontaktu z nimi. Wykonawca zawiadamia Zamawiającego o wszelkich zmianach danych, o których mowa w zdaniu pierwszym, w trakcie realizacji zamówienia, a także przekazuje informacje o nowych podwykonawcach, którym zamierza powierzyć wykonanie części zamówienia.</w:t>
      </w:r>
    </w:p>
    <w:p w14:paraId="2B4B8BB3"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Powierzenie wykonania części zamówienia podwykonawcom nie zmienia zobowiązań Wykonawcy wobec Zamawiającego. Wykonawca jest odpowiedzialny za działania, zaniechania, uchybienia                     i zaniedbania podwykonawców oraz ich pracowników jak za własne działania lub zaniechania.</w:t>
      </w:r>
    </w:p>
    <w:p w14:paraId="0C3B170A"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Wykonanie części zamówienia przez podwykonawców nie zwalnia Wykonawcy                                                     z odpowiedzialności za należyte wykonanie obowiązków wynikających z Umowy oraz obowiązujących przepisów prawa.</w:t>
      </w:r>
    </w:p>
    <w:p w14:paraId="51EF9946"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Rozliczenia z podwykonawcami prowadzi wyłącznie Wykonawca. Zamawiający nie ponosi odpowiedzialności za zobowiązania finansowe Wykonawcy wobec jego podwykonawców                                (z zastrzeżeniem bezwzględnie obowiązujących przepisów Kodeksu cywilnego).</w:t>
      </w:r>
    </w:p>
    <w:p w14:paraId="6FD7E692"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lastRenderedPageBreak/>
        <w:t>Zmiana podwykonawcy lub rezygnacja z podwykonawstwa w trakcie realizacji Umowy nie wymaga aneksu do Umowy, lecz wymaga niezwłocznego poinformowania Zamawiającego w formie pisemnej.</w:t>
      </w:r>
    </w:p>
    <w:p w14:paraId="48B56E91" w14:textId="77777777" w:rsidR="008E48E2" w:rsidRPr="00432C88" w:rsidRDefault="008E48E2">
      <w:pPr>
        <w:numPr>
          <w:ilvl w:val="0"/>
          <w:numId w:val="5"/>
        </w:numPr>
        <w:shd w:val="clear" w:color="auto" w:fill="FFFFFF"/>
        <w:tabs>
          <w:tab w:val="clear" w:pos="720"/>
          <w:tab w:val="num" w:pos="567"/>
        </w:tabs>
        <w:suppressAutoHyphens w:val="0"/>
        <w:spacing w:after="0" w:line="276" w:lineRule="auto"/>
        <w:ind w:leftChars="0" w:left="426" w:firstLineChars="0" w:hanging="426"/>
        <w:jc w:val="both"/>
        <w:textDirection w:val="lrTb"/>
        <w:textAlignment w:val="auto"/>
        <w:outlineLvl w:val="9"/>
        <w:rPr>
          <w:rFonts w:ascii="Arial" w:eastAsia="Arial" w:hAnsi="Arial" w:cs="Arial"/>
          <w:sz w:val="20"/>
          <w:szCs w:val="20"/>
        </w:rPr>
      </w:pPr>
      <w:r w:rsidRPr="00432C88">
        <w:rPr>
          <w:rFonts w:ascii="Arial" w:eastAsia="Arial" w:hAnsi="Arial" w:cs="Arial"/>
          <w:sz w:val="20"/>
          <w:szCs w:val="20"/>
        </w:rPr>
        <w:t xml:space="preserve">Jeżeli zmiana lub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(zgodnie z art. 462 ust. 7 ustawy </w:t>
      </w:r>
      <w:proofErr w:type="spellStart"/>
      <w:r w:rsidRPr="00432C88">
        <w:rPr>
          <w:rFonts w:ascii="Arial" w:eastAsia="Arial" w:hAnsi="Arial" w:cs="Arial"/>
          <w:sz w:val="20"/>
          <w:szCs w:val="20"/>
        </w:rPr>
        <w:t>Pzp</w:t>
      </w:r>
      <w:proofErr w:type="spellEnd"/>
      <w:r w:rsidRPr="00432C88">
        <w:rPr>
          <w:rFonts w:ascii="Arial" w:eastAsia="Arial" w:hAnsi="Arial" w:cs="Arial"/>
          <w:sz w:val="20"/>
          <w:szCs w:val="20"/>
        </w:rPr>
        <w:t>).</w:t>
      </w:r>
    </w:p>
    <w:p w14:paraId="735F905B" w14:textId="77777777" w:rsidR="00D850BF" w:rsidRPr="00432C88" w:rsidRDefault="00332BA9" w:rsidP="00D850BF">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 11.</w:t>
      </w:r>
    </w:p>
    <w:p w14:paraId="3431F18A" w14:textId="77777777" w:rsidR="00332BA9" w:rsidRPr="00432C88" w:rsidRDefault="00332BA9" w:rsidP="00D850BF">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Odstąpienie i wypowiedzenie Umowy</w:t>
      </w:r>
    </w:p>
    <w:p w14:paraId="7B0C05FC" w14:textId="77777777" w:rsidR="00332BA9" w:rsidRPr="00432C88" w:rsidRDefault="00332BA9">
      <w:pPr>
        <w:numPr>
          <w:ilvl w:val="0"/>
          <w:numId w:val="11"/>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Ustawowe prawo odstąpienia (Interes publiczny):</w:t>
      </w:r>
      <w:r w:rsidRPr="00432C88">
        <w:rPr>
          <w:rFonts w:ascii="Arial" w:eastAsia="Arial" w:hAnsi="Arial" w:cs="Arial"/>
          <w:position w:val="0"/>
          <w:sz w:val="20"/>
          <w:szCs w:val="20"/>
          <w:lang w:val="pl" w:eastAsia="pl-PL"/>
        </w:rPr>
        <w:t xml:space="preserve"> Zamawiający może odstąpić od Umowy                               w terminie 30 dni od powzięcia wiadomości o wystąpieniu istotnej zmiany okoliczności powodującej, że wykonanie Umowy nie leży w interesie publicznym, czego nie można było przewidzieć w chwili zawarcia Umowy (zgodnie z art. 456 ust. 1 pkt 1 ustawy </w:t>
      </w:r>
      <w:proofErr w:type="spellStart"/>
      <w:r w:rsidRPr="00432C88">
        <w:rPr>
          <w:rFonts w:ascii="Arial" w:eastAsia="Arial" w:hAnsi="Arial" w:cs="Arial"/>
          <w:position w:val="0"/>
          <w:sz w:val="20"/>
          <w:szCs w:val="20"/>
          <w:lang w:val="pl" w:eastAsia="pl-PL"/>
        </w:rPr>
        <w:t>Pzp</w:t>
      </w:r>
      <w:proofErr w:type="spellEnd"/>
      <w:r w:rsidRPr="00432C88">
        <w:rPr>
          <w:rFonts w:ascii="Arial" w:eastAsia="Arial" w:hAnsi="Arial" w:cs="Arial"/>
          <w:position w:val="0"/>
          <w:sz w:val="20"/>
          <w:szCs w:val="20"/>
          <w:lang w:val="pl" w:eastAsia="pl-PL"/>
        </w:rPr>
        <w:t>). W takim przypadku Wykonawca może żądać wyłącznie wynagrodzenia należnego z tytułu udokumentowanej i prawidłowo wykonanej części Umowy.</w:t>
      </w:r>
    </w:p>
    <w:p w14:paraId="174E7FFF" w14:textId="77777777" w:rsidR="00332BA9" w:rsidRPr="00432C88" w:rsidRDefault="00332BA9">
      <w:pPr>
        <w:numPr>
          <w:ilvl w:val="0"/>
          <w:numId w:val="11"/>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Odstąpienie z winy Wykonawcy (Terminy):</w:t>
      </w:r>
      <w:r w:rsidRPr="00432C88">
        <w:rPr>
          <w:rFonts w:ascii="Arial" w:eastAsia="Arial" w:hAnsi="Arial" w:cs="Arial"/>
          <w:position w:val="0"/>
          <w:sz w:val="20"/>
          <w:szCs w:val="20"/>
          <w:lang w:val="pl" w:eastAsia="pl-PL"/>
        </w:rPr>
        <w:t xml:space="preserve"> Zamawiający może odstąpić od Umowy w całości lub w części, jeżeli Wykonawca pozostaje w rażącej zwłoce:</w:t>
      </w:r>
    </w:p>
    <w:p w14:paraId="39911F3F" w14:textId="00462090" w:rsidR="00332BA9" w:rsidRPr="005C1C53" w:rsidRDefault="00332BA9" w:rsidP="004C0FB9">
      <w:pPr>
        <w:pStyle w:val="Akapitzlist"/>
        <w:numPr>
          <w:ilvl w:val="1"/>
          <w:numId w:val="5"/>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5C1C53">
        <w:rPr>
          <w:rFonts w:ascii="Arial" w:eastAsia="Arial" w:hAnsi="Arial" w:cs="Arial"/>
          <w:position w:val="0"/>
          <w:sz w:val="20"/>
          <w:szCs w:val="20"/>
          <w:lang w:val="pl" w:eastAsia="pl-PL"/>
        </w:rPr>
        <w:t xml:space="preserve">z przedłożeniem Projektu Koncepcyjnego </w:t>
      </w:r>
      <w:r w:rsidRPr="005C1C53">
        <w:rPr>
          <w:rFonts w:ascii="Arial" w:eastAsia="Arial" w:hAnsi="Arial" w:cs="Arial"/>
          <w:b/>
          <w:bCs/>
          <w:position w:val="0"/>
          <w:sz w:val="20"/>
          <w:szCs w:val="20"/>
          <w:lang w:val="pl" w:eastAsia="pl-PL"/>
        </w:rPr>
        <w:t>(Etap I)</w:t>
      </w:r>
      <w:r w:rsidRPr="005C1C53">
        <w:rPr>
          <w:rFonts w:ascii="Arial" w:eastAsia="Arial" w:hAnsi="Arial" w:cs="Arial"/>
          <w:position w:val="0"/>
          <w:sz w:val="20"/>
          <w:szCs w:val="20"/>
          <w:lang w:val="pl" w:eastAsia="pl-PL"/>
        </w:rPr>
        <w:t xml:space="preserve"> przekraczającej 14 dni kalendarzowych                             w stosunku do terminu określonego w § 4 ust. 2 pkt 1;</w:t>
      </w:r>
    </w:p>
    <w:p w14:paraId="0F6883EA" w14:textId="52AA773F" w:rsidR="00332BA9" w:rsidRPr="005C1C53" w:rsidRDefault="00332BA9" w:rsidP="004C0FB9">
      <w:pPr>
        <w:pStyle w:val="Akapitzlist"/>
        <w:numPr>
          <w:ilvl w:val="1"/>
          <w:numId w:val="5"/>
        </w:numPr>
        <w:suppressAutoHyphens w:val="0"/>
        <w:spacing w:after="0" w:line="276" w:lineRule="auto"/>
        <w:ind w:leftChars="0" w:left="709" w:firstLineChars="0" w:hanging="283"/>
        <w:jc w:val="both"/>
        <w:textDirection w:val="lrTb"/>
        <w:textAlignment w:val="auto"/>
        <w:outlineLvl w:val="9"/>
        <w:rPr>
          <w:rFonts w:ascii="Arial" w:eastAsia="Arial" w:hAnsi="Arial" w:cs="Arial"/>
          <w:position w:val="0"/>
          <w:sz w:val="20"/>
          <w:szCs w:val="20"/>
          <w:lang w:val="pl" w:eastAsia="pl-PL"/>
        </w:rPr>
      </w:pPr>
      <w:r w:rsidRPr="005C1C53">
        <w:rPr>
          <w:rFonts w:ascii="Arial" w:eastAsia="Arial" w:hAnsi="Arial" w:cs="Arial"/>
          <w:position w:val="0"/>
          <w:sz w:val="20"/>
          <w:szCs w:val="20"/>
          <w:lang w:val="pl" w:eastAsia="pl-PL"/>
        </w:rPr>
        <w:t xml:space="preserve">z dostawą gotowego pojazdu WMCI </w:t>
      </w:r>
      <w:r w:rsidRPr="005C1C53">
        <w:rPr>
          <w:rFonts w:ascii="Arial" w:eastAsia="Arial" w:hAnsi="Arial" w:cs="Arial"/>
          <w:b/>
          <w:bCs/>
          <w:position w:val="0"/>
          <w:sz w:val="20"/>
          <w:szCs w:val="20"/>
          <w:lang w:val="pl" w:eastAsia="pl-PL"/>
        </w:rPr>
        <w:t>(Etap II)</w:t>
      </w:r>
      <w:r w:rsidRPr="005C1C53">
        <w:rPr>
          <w:rFonts w:ascii="Arial" w:eastAsia="Arial" w:hAnsi="Arial" w:cs="Arial"/>
          <w:position w:val="0"/>
          <w:sz w:val="20"/>
          <w:szCs w:val="20"/>
          <w:lang w:val="pl" w:eastAsia="pl-PL"/>
        </w:rPr>
        <w:t xml:space="preserve"> przekraczającej 14 dni kalendarzowych </w:t>
      </w:r>
      <w:r w:rsidR="006D6B79">
        <w:rPr>
          <w:rFonts w:ascii="Arial" w:eastAsia="Arial" w:hAnsi="Arial" w:cs="Arial"/>
          <w:position w:val="0"/>
          <w:sz w:val="20"/>
          <w:szCs w:val="20"/>
          <w:lang w:val="pl" w:eastAsia="pl-PL"/>
        </w:rPr>
        <w:t xml:space="preserve">                               </w:t>
      </w:r>
      <w:r w:rsidRPr="005C1C53">
        <w:rPr>
          <w:rFonts w:ascii="Arial" w:eastAsia="Arial" w:hAnsi="Arial" w:cs="Arial"/>
          <w:position w:val="0"/>
          <w:sz w:val="20"/>
          <w:szCs w:val="20"/>
          <w:lang w:val="pl" w:eastAsia="pl-PL"/>
        </w:rPr>
        <w:t>w stosunku do terminu określonego w § 4 ust. 1.</w:t>
      </w:r>
    </w:p>
    <w:p w14:paraId="37995B2F" w14:textId="4AED2702" w:rsidR="00332BA9" w:rsidRPr="004C0FB9" w:rsidRDefault="00332BA9" w:rsidP="004C0FB9">
      <w:pPr>
        <w:pStyle w:val="Akapitzlist"/>
        <w:numPr>
          <w:ilvl w:val="0"/>
          <w:numId w:val="11"/>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C0FB9">
        <w:rPr>
          <w:rFonts w:ascii="Arial" w:eastAsia="Arial" w:hAnsi="Arial" w:cs="Arial"/>
          <w:position w:val="0"/>
          <w:sz w:val="20"/>
          <w:szCs w:val="20"/>
          <w:lang w:val="pl" w:eastAsia="pl-PL"/>
        </w:rPr>
        <w:t>Prawo to przysługuje Zamawiającemu w terminie 30 dni od dnia bezskutecznego upływu wskazanych terminów zwłoki.</w:t>
      </w:r>
    </w:p>
    <w:p w14:paraId="114BF63D" w14:textId="1D3FFCD0" w:rsidR="00332BA9" w:rsidRPr="00432C88" w:rsidRDefault="00332BA9" w:rsidP="004C0FB9">
      <w:pPr>
        <w:numPr>
          <w:ilvl w:val="0"/>
          <w:numId w:val="11"/>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Wady istotne i naruszenie Wymagań Bezwzględnych (WB):</w:t>
      </w:r>
      <w:r w:rsidRPr="00432C88">
        <w:rPr>
          <w:rFonts w:ascii="Arial" w:eastAsia="Arial" w:hAnsi="Arial" w:cs="Arial"/>
          <w:position w:val="0"/>
          <w:sz w:val="20"/>
          <w:szCs w:val="20"/>
          <w:lang w:val="pl" w:eastAsia="pl-PL"/>
        </w:rPr>
        <w:t xml:space="preserve"> Zamawiający może odstąpić od Umowy ze skutkiem natychmiastowym, jeżeli dostarczone WMCI posiada wady istotne, których nie usunięto w wyznaczonym terminie, lub gdy kluczowe parametry techniczne są niezgodne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z Wymaganiami Bezwzględnymi (WB) określonymi w PFU v12 (w szczególności: zaoferowanie automatycznej skrzyni biegów, przekroczenie masy pojazdu gotowego do pracy przy zbiorniku paliwa napełnionym w 75% ponad 3 200 kg w wariancie podstawowym lub ponad 3 300 kg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w wariancie z opcjami trwale zamontowanymi albo przekroczenie Dopuszczalnej Masy Całkowitej 3 500 kg, zmniejszenie szerokości ciągu komunikacyjnego poniżej 600 mm lub zaoferowanie pojemności baterii LiFePO4 poniżej 600 Ah). Prawo odstąpienia Zamawiający może wykonać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w terminie 30 dni od dnia bezskutecznego upływu terminu wyznaczonego Wykonawcy na usunięcie wady istotnej albo od dnia stwierdzenia niezgodności z Wymaganiem Bezwzględnym.</w:t>
      </w:r>
    </w:p>
    <w:p w14:paraId="2A3245AC" w14:textId="519F0438" w:rsidR="00332BA9" w:rsidRPr="00432C88" w:rsidRDefault="00332BA9" w:rsidP="004C0FB9">
      <w:pPr>
        <w:numPr>
          <w:ilvl w:val="0"/>
          <w:numId w:val="11"/>
        </w:numPr>
        <w:suppressAutoHyphens w:val="0"/>
        <w:spacing w:after="24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Forma:</w:t>
      </w:r>
      <w:r w:rsidRPr="00432C88">
        <w:rPr>
          <w:rFonts w:ascii="Arial" w:eastAsia="Arial" w:hAnsi="Arial" w:cs="Arial"/>
          <w:position w:val="0"/>
          <w:sz w:val="20"/>
          <w:szCs w:val="20"/>
          <w:lang w:val="pl" w:eastAsia="pl-PL"/>
        </w:rPr>
        <w:t xml:space="preserve"> Odstąpienie od Umowy wymaga formy pisemnej pod rygorem nieważności wraz                                     z uzasadnieniem faktycznym i prawnym. W przypadku odstąpienia z winy Wykonawcy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 xml:space="preserve">po zakończeniu </w:t>
      </w:r>
      <w:r w:rsidRPr="00432C88">
        <w:rPr>
          <w:rFonts w:ascii="Arial" w:eastAsia="Arial" w:hAnsi="Arial" w:cs="Arial"/>
          <w:b/>
          <w:bCs/>
          <w:position w:val="0"/>
          <w:sz w:val="20"/>
          <w:szCs w:val="20"/>
          <w:lang w:val="pl" w:eastAsia="pl-PL"/>
        </w:rPr>
        <w:t>Etapu I</w:t>
      </w:r>
      <w:r w:rsidRPr="00432C88">
        <w:rPr>
          <w:rFonts w:ascii="Arial" w:eastAsia="Arial" w:hAnsi="Arial" w:cs="Arial"/>
          <w:position w:val="0"/>
          <w:sz w:val="20"/>
          <w:szCs w:val="20"/>
          <w:lang w:val="pl" w:eastAsia="pl-PL"/>
        </w:rPr>
        <w:t>, Zamawiający zachowuje pełne autorskie prawa majątkowe do Projektu Koncepcyjnego.</w:t>
      </w:r>
    </w:p>
    <w:p w14:paraId="65A7A435" w14:textId="77777777" w:rsidR="008E48E2" w:rsidRPr="00432C88" w:rsidRDefault="008E48E2" w:rsidP="008E48E2">
      <w:pPr>
        <w:pBdr>
          <w:top w:val="nil"/>
          <w:left w:val="nil"/>
          <w:bottom w:val="nil"/>
          <w:right w:val="nil"/>
          <w:between w:val="nil"/>
        </w:pBdr>
        <w:spacing w:after="0" w:line="276" w:lineRule="auto"/>
        <w:ind w:leftChars="0" w:left="2" w:hanging="2"/>
        <w:jc w:val="center"/>
        <w:rPr>
          <w:rFonts w:ascii="Arial" w:eastAsia="Arial" w:hAnsi="Arial" w:cs="Arial"/>
          <w:sz w:val="20"/>
          <w:szCs w:val="20"/>
        </w:rPr>
      </w:pPr>
      <w:bookmarkStart w:id="11" w:name="_u1lrxdyeh7an" w:colFirst="0" w:colLast="0"/>
      <w:bookmarkEnd w:id="11"/>
      <w:r w:rsidRPr="00432C88">
        <w:rPr>
          <w:rFonts w:ascii="Arial" w:eastAsia="Arial" w:hAnsi="Arial" w:cs="Arial"/>
          <w:b/>
          <w:sz w:val="20"/>
          <w:szCs w:val="20"/>
        </w:rPr>
        <w:t xml:space="preserve">  § 12.</w:t>
      </w:r>
    </w:p>
    <w:p w14:paraId="6B538574" w14:textId="77777777" w:rsidR="008E48E2" w:rsidRPr="00432C88" w:rsidRDefault="008E48E2" w:rsidP="008E48E2">
      <w:pPr>
        <w:pBdr>
          <w:top w:val="nil"/>
          <w:left w:val="nil"/>
          <w:bottom w:val="nil"/>
          <w:right w:val="nil"/>
          <w:between w:val="nil"/>
        </w:pBdr>
        <w:spacing w:after="0" w:line="276" w:lineRule="auto"/>
        <w:ind w:leftChars="0" w:left="2" w:hanging="2"/>
        <w:jc w:val="center"/>
        <w:rPr>
          <w:rFonts w:ascii="Arial" w:eastAsia="Arial" w:hAnsi="Arial" w:cs="Arial"/>
          <w:sz w:val="20"/>
          <w:szCs w:val="20"/>
        </w:rPr>
      </w:pPr>
      <w:r w:rsidRPr="00432C88">
        <w:rPr>
          <w:rFonts w:ascii="Arial" w:eastAsia="Arial" w:hAnsi="Arial" w:cs="Arial"/>
          <w:b/>
          <w:sz w:val="20"/>
          <w:szCs w:val="20"/>
        </w:rPr>
        <w:t xml:space="preserve"> Informacje Poufne</w:t>
      </w:r>
    </w:p>
    <w:p w14:paraId="7E33AB2C"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Strony zobowiązują się do zachowania w tajemnicy informacji poufnych dotyczących drugiej Strony oraz warunków Umowy zarówno w czasie obowiązywania Umowy, jak i po jej zakończeniu („Informacje Poufne”).</w:t>
      </w:r>
    </w:p>
    <w:p w14:paraId="1F3AB6BD"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Przez Informacje Poufne należy rozumieć przede wszystkim informacje stanowiące tajemnicę przedsiębiorstwa w rozumieniu ustawy z dnia 16 kwietnia 1993 r. o zwalczaniu nieuczciwej konkurencji, obejmujące w szczególności informacje handlowe i techniczne, które nie były podane do publicznej wiadomości lub co do których druga Strona nie uzyskała zgody na ich ujawnienie, przez cały okres trwania Umowy. Każda ze Stron zobowiązuje się do zachowania lojalności wobec drugiej Strony.</w:t>
      </w:r>
    </w:p>
    <w:p w14:paraId="2A813EF6"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lastRenderedPageBreak/>
        <w:t>Przez Informacje Poufne należy rozumieć ponadto informacje i dane, w tym wszelkie rodzaje informacji i danych, nie stanowiących tajemnicy przedsiębiorstwa w rozumieniu ust. 2,                                      ale o charakterze biznesowym, handlowym, organizacyjnym, technologicznym i technicznym, ujawniane w związku z realizacją Umowy, lub do których Strony uzyskały dostęp w związku                               z lub przy okazji wykonywania Umowy, niezależnie od nośnika tych informacji lub danych.</w:t>
      </w:r>
    </w:p>
    <w:p w14:paraId="3B593617"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W każdym wypadku za Informacje Poufne uważa się w szczególności:</w:t>
      </w:r>
    </w:p>
    <w:p w14:paraId="687CD836"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wszelkie dane osobowe znajdujące się w posiadaniu Zamawiającego,</w:t>
      </w:r>
    </w:p>
    <w:p w14:paraId="187F70E0"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strategie marketingowe i korporacyjne, plany rozwoju działalności, raporty sprzedaży, wyniki przeprowadzanych badań,</w:t>
      </w:r>
    </w:p>
    <w:p w14:paraId="6C1A125F"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stosowane metody i procedury, informacje techniczne,</w:t>
      </w:r>
    </w:p>
    <w:p w14:paraId="3F3FADEA"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tajemnice handlowe, strategie biznesowe,</w:t>
      </w:r>
    </w:p>
    <w:p w14:paraId="08FFB6F6"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kontakty handlowe, bazy danych klientów, spisy klientów i kontrahentów oraz szczegóły umów z nimi zawartych, a także informacje na temat pracowników oraz współpracowników Stron,</w:t>
      </w:r>
    </w:p>
    <w:p w14:paraId="551AC3BF"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informacje dotyczące budżetu, rachunkowości, sprawozdań handlowych, raportów wymaganych przepisami prawa i innych raportów finansowych, a także pozostałych spraw finansowych,</w:t>
      </w:r>
    </w:p>
    <w:p w14:paraId="7ED4620E" w14:textId="77777777" w:rsidR="008E48E2" w:rsidRPr="00432C88" w:rsidRDefault="008E48E2">
      <w:pPr>
        <w:pStyle w:val="Akapitzlist"/>
        <w:widowControl w:val="0"/>
        <w:numPr>
          <w:ilvl w:val="1"/>
          <w:numId w:val="3"/>
        </w:numPr>
        <w:pBdr>
          <w:top w:val="nil"/>
          <w:left w:val="nil"/>
          <w:bottom w:val="nil"/>
          <w:right w:val="nil"/>
          <w:between w:val="nil"/>
        </w:pBdr>
        <w:spacing w:after="0" w:line="276" w:lineRule="auto"/>
        <w:ind w:leftChars="0" w:left="851" w:firstLineChars="0" w:hanging="425"/>
        <w:jc w:val="both"/>
        <w:rPr>
          <w:rFonts w:ascii="Arial" w:eastAsia="Arial" w:hAnsi="Arial" w:cs="Arial"/>
          <w:sz w:val="20"/>
          <w:szCs w:val="20"/>
        </w:rPr>
      </w:pPr>
      <w:r w:rsidRPr="00432C88">
        <w:rPr>
          <w:rFonts w:ascii="Arial" w:eastAsia="Arial" w:hAnsi="Arial" w:cs="Arial"/>
          <w:sz w:val="20"/>
          <w:szCs w:val="20"/>
        </w:rPr>
        <w:t>inne informacje i dokumenty oznaczonych klauzulą „poufne”, „zastrzeżone”, „tajne” lub inną klauzulą o podobnej treści, niezależnie od postaci, w jakiej zostały one powierzone                           lub ujawnione.</w:t>
      </w:r>
    </w:p>
    <w:p w14:paraId="34C2B3F7"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W razie wątpliwości Strony gwarantują, że będą traktowały wszelkie materiały lub informacje otrzymane podczas obowiązywania Umowy, niezależnie od ich formy, jako poufne, chyba                   że Strona ujawniająca wyraźnie wskaże na piśmie, iż takie materiały lub informacje mogą być ujawnione osobom trzecim.</w:t>
      </w:r>
    </w:p>
    <w:p w14:paraId="2C7ECE64"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Wszelkie Informacje Poufne wykorzystywane będą przez Strony wyłącznie w celu realizacji praw                  i obowiązków określonych w Umowie oraz nie będą przekazywane ani ujawniane komukolwiek,                w jakikolwiek sposób i w jakiejkolwiek postaci, także po rozwiązaniu niniejszej Umowy przynajmniej przez 2 lat od momentu jej rozwiązania lub wygaśnięcia.</w:t>
      </w:r>
    </w:p>
    <w:p w14:paraId="17C0ACFE"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Strony Umowy zobowiązują się dołożyć najwyższej staranności w tym celu, aby Informacje Poufne uzyskane w związku z realizacją Umowy nie zostały ujawnione osobom trzecim.                                                W szczególności Strony ograniczą obieg Informacji Poufnych wewnątrz swej własnej organizacji, z wyjątkiem tego, co należy ujawnić w stopniu niezbędnym dla wykonania postanowień Umowy. Każda ze Stron pouczy swoich pracowników i podwykonawców, którzy w ramach swych obowiązków związani będą z realizacją niniejszej Umowy, o obowiązku zachowania tajemnicy.</w:t>
      </w:r>
    </w:p>
    <w:p w14:paraId="55B95DDF"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Obowiązek zachowania w poufności Informacji Poufnych wygasa jedynie w odniesieniu do tych informacji, które są powszechnie znane lub zostaną upowszechnione w wyniku okoliczności niestanowiących naruszenia zobowiązania jakiegokolwiek podmiotu do zachowania poufności oraz jeżeli wymagają tego bezwzględnie obowiązujące przepisy prawa polskiego w zakresie wynikającym z tych przepisów. W drugim przypadku zobowiązany do zachowania poufności zobowiązuje się niezwłocznie powiadomić o obowiązku ujawnienia informacji drugą Stronę oraz podjąć wszelkie prawnie dopuszczalne kroki zmierzające do zminimalizowania zakresu ujawnianych informacji.</w:t>
      </w:r>
    </w:p>
    <w:p w14:paraId="4353066F" w14:textId="77777777" w:rsidR="008E48E2" w:rsidRPr="00432C88" w:rsidRDefault="008E48E2">
      <w:pPr>
        <w:pStyle w:val="Akapitzlist"/>
        <w:numPr>
          <w:ilvl w:val="3"/>
          <w:numId w:val="2"/>
        </w:numPr>
        <w:spacing w:after="0" w:line="276" w:lineRule="auto"/>
        <w:ind w:leftChars="0" w:left="426" w:firstLineChars="0" w:hanging="426"/>
        <w:jc w:val="both"/>
        <w:rPr>
          <w:rFonts w:ascii="Arial" w:eastAsia="Arial" w:hAnsi="Arial" w:cs="Arial"/>
          <w:sz w:val="20"/>
          <w:szCs w:val="20"/>
        </w:rPr>
      </w:pPr>
      <w:r w:rsidRPr="00432C88">
        <w:rPr>
          <w:rFonts w:ascii="Arial" w:eastAsia="Arial" w:hAnsi="Arial" w:cs="Arial"/>
          <w:sz w:val="20"/>
          <w:szCs w:val="20"/>
        </w:rPr>
        <w:t>Za naruszenie obowiązku zachowania poufności uważa się w szczególności każde ujawnienie, przekazywanie lub udostępnianie osobom trzecim Informacji Poufnych wbrew obowiązkowi wynikającemu z niniejszej Umowy.</w:t>
      </w:r>
    </w:p>
    <w:p w14:paraId="75AF6BDC" w14:textId="77777777" w:rsidR="002C15DC"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12" w:name="_needbal11zzc" w:colFirst="0" w:colLast="0"/>
      <w:bookmarkEnd w:id="12"/>
      <w:r w:rsidRPr="00432C88">
        <w:rPr>
          <w:rFonts w:ascii="Arial" w:eastAsia="Arial" w:hAnsi="Arial" w:cs="Arial"/>
          <w:b/>
          <w:bCs/>
          <w:position w:val="0"/>
          <w:sz w:val="20"/>
          <w:szCs w:val="20"/>
          <w:lang w:val="pl" w:eastAsia="pl-PL"/>
        </w:rPr>
        <w:t xml:space="preserve">§ 13. </w:t>
      </w:r>
    </w:p>
    <w:p w14:paraId="65C9CCC8" w14:textId="77777777" w:rsidR="00332BA9"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Zmiany Umowy</w:t>
      </w:r>
    </w:p>
    <w:p w14:paraId="09C20A39" w14:textId="0281EA30" w:rsidR="00332BA9" w:rsidRPr="00432C88" w:rsidRDefault="00332BA9">
      <w:pPr>
        <w:numPr>
          <w:ilvl w:val="0"/>
          <w:numId w:val="13"/>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Umowa obowiązuje od dnia jej podpisania przez uprawnionych przedstawicieli obu Stron </w:t>
      </w:r>
      <w:r w:rsidR="006D6B79">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(lub opatrzenia kwalifikowanymi podpisami elektronicznymi).</w:t>
      </w:r>
    </w:p>
    <w:p w14:paraId="740EDFF5" w14:textId="77777777" w:rsidR="00332BA9" w:rsidRPr="00432C88" w:rsidRDefault="00332BA9">
      <w:pPr>
        <w:numPr>
          <w:ilvl w:val="0"/>
          <w:numId w:val="13"/>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Wszelkie zmiany niniejszej Umowy wymagają formy pisemnej pod rygorem nieważności w </w:t>
      </w:r>
      <w:proofErr w:type="spellStart"/>
      <w:r w:rsidRPr="00432C88">
        <w:rPr>
          <w:rFonts w:ascii="Arial" w:eastAsia="Arial" w:hAnsi="Arial" w:cs="Arial"/>
          <w:position w:val="0"/>
          <w:sz w:val="20"/>
          <w:szCs w:val="20"/>
          <w:lang w:val="pl" w:eastAsia="pl-PL"/>
        </w:rPr>
        <w:t>droze</w:t>
      </w:r>
      <w:proofErr w:type="spellEnd"/>
      <w:r w:rsidRPr="00432C88">
        <w:rPr>
          <w:rFonts w:ascii="Arial" w:eastAsia="Arial" w:hAnsi="Arial" w:cs="Arial"/>
          <w:position w:val="0"/>
          <w:sz w:val="20"/>
          <w:szCs w:val="20"/>
          <w:lang w:val="pl" w:eastAsia="pl-PL"/>
        </w:rPr>
        <w:t xml:space="preserve"> obustronnie podpisanego aneksu, z zastrzeżeniem ust. 3.</w:t>
      </w:r>
    </w:p>
    <w:p w14:paraId="79B29D21" w14:textId="77777777" w:rsidR="00332BA9" w:rsidRPr="00432C88" w:rsidRDefault="00332BA9">
      <w:pPr>
        <w:numPr>
          <w:ilvl w:val="0"/>
          <w:numId w:val="13"/>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Nie wymaga sporządzenia aneksu zmiana danych o charakterze czysto informacyjnym (np. zmiana numeru konta bankowego z zachowaniem wymogu białej listy, zmiana danych teleadresowych </w:t>
      </w:r>
      <w:r w:rsidRPr="00432C88">
        <w:rPr>
          <w:rFonts w:ascii="Arial" w:eastAsia="Arial" w:hAnsi="Arial" w:cs="Arial"/>
          <w:position w:val="0"/>
          <w:sz w:val="20"/>
          <w:szCs w:val="20"/>
          <w:lang w:val="pl" w:eastAsia="pl-PL"/>
        </w:rPr>
        <w:lastRenderedPageBreak/>
        <w:t>osób do kontaktu). Zmiany te stają się skuteczne z dniem doręczenia oficjalnego pisemnego zawiadomienia drugiej Stronie.</w:t>
      </w:r>
    </w:p>
    <w:p w14:paraId="5443072E" w14:textId="77777777" w:rsidR="00332BA9" w:rsidRPr="00432C88" w:rsidRDefault="00332BA9">
      <w:pPr>
        <w:numPr>
          <w:ilvl w:val="0"/>
          <w:numId w:val="13"/>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Zamawiający, działając na podstawie art. 455 ust. 1 pkt 1 ustawy </w:t>
      </w:r>
      <w:proofErr w:type="spellStart"/>
      <w:r w:rsidRPr="00432C88">
        <w:rPr>
          <w:rFonts w:ascii="Arial" w:eastAsia="Arial" w:hAnsi="Arial" w:cs="Arial"/>
          <w:position w:val="0"/>
          <w:sz w:val="20"/>
          <w:szCs w:val="20"/>
          <w:lang w:val="pl" w:eastAsia="pl-PL"/>
        </w:rPr>
        <w:t>Pzp</w:t>
      </w:r>
      <w:proofErr w:type="spellEnd"/>
      <w:r w:rsidRPr="00432C88">
        <w:rPr>
          <w:rFonts w:ascii="Arial" w:eastAsia="Arial" w:hAnsi="Arial" w:cs="Arial"/>
          <w:position w:val="0"/>
          <w:sz w:val="20"/>
          <w:szCs w:val="20"/>
          <w:lang w:val="pl" w:eastAsia="pl-PL"/>
        </w:rPr>
        <w:t>, przewiduje możliwość dokonania istotnych zmian postanowień umowy w następującym zakresie:</w:t>
      </w:r>
    </w:p>
    <w:p w14:paraId="2A7743DB" w14:textId="2CE3FBA5" w:rsidR="00332BA9" w:rsidRPr="006C15A7" w:rsidRDefault="00332BA9" w:rsidP="006C15A7">
      <w:pPr>
        <w:pStyle w:val="Akapitzlist"/>
        <w:numPr>
          <w:ilvl w:val="2"/>
          <w:numId w:val="13"/>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b/>
          <w:bCs/>
          <w:position w:val="0"/>
          <w:sz w:val="20"/>
          <w:szCs w:val="20"/>
          <w:lang w:val="pl" w:eastAsia="pl-PL"/>
        </w:rPr>
        <w:t>Zmiana modelu pojazdu bazowego lub sprzętu specjalistycznego:</w:t>
      </w:r>
      <w:r w:rsidRPr="006C15A7">
        <w:rPr>
          <w:rFonts w:ascii="Arial" w:eastAsia="Arial" w:hAnsi="Arial" w:cs="Arial"/>
          <w:position w:val="0"/>
          <w:sz w:val="20"/>
          <w:szCs w:val="20"/>
          <w:lang w:val="pl" w:eastAsia="pl-PL"/>
        </w:rPr>
        <w:t xml:space="preserve"> dopuszcza się dostarczenie modelu nowszego, po liftingu lub modelu równoważnego w przypadku oficjalnego zakończenia produkcji modelu zadeklarowanego w ofercie, pod warunkiem </w:t>
      </w:r>
      <w:r w:rsidR="006D6B79">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 xml:space="preserve">że parametry techniczne nie są gorsze niż określone w PFU v12, a cena ryczałtowa brutto </w:t>
      </w:r>
      <w:r w:rsidR="006D6B79">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nie ulegnie zwiększeniu;</w:t>
      </w:r>
    </w:p>
    <w:p w14:paraId="3C7301B9" w14:textId="5B546254" w:rsidR="00332BA9" w:rsidRPr="00432C88" w:rsidRDefault="00332BA9" w:rsidP="006C15A7">
      <w:pPr>
        <w:numPr>
          <w:ilvl w:val="2"/>
          <w:numId w:val="13"/>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Zmiana terminu realizacji (Etapu I lub Etapu II):</w:t>
      </w:r>
      <w:r w:rsidRPr="00432C88">
        <w:rPr>
          <w:rFonts w:ascii="Arial" w:eastAsia="Arial" w:hAnsi="Arial" w:cs="Arial"/>
          <w:position w:val="0"/>
          <w:sz w:val="20"/>
          <w:szCs w:val="20"/>
          <w:lang w:val="pl" w:eastAsia="pl-PL"/>
        </w:rPr>
        <w:t xml:space="preserve"> dopuszcza się przesunięcie terminów </w:t>
      </w:r>
      <w:r w:rsidR="00C777B1">
        <w:rPr>
          <w:rFonts w:ascii="Arial" w:eastAsia="Arial" w:hAnsi="Arial" w:cs="Arial"/>
          <w:position w:val="0"/>
          <w:sz w:val="20"/>
          <w:szCs w:val="20"/>
          <w:lang w:val="pl" w:eastAsia="pl-PL"/>
        </w:rPr>
        <w:t xml:space="preserve">                           </w:t>
      </w:r>
      <w:r w:rsidRPr="00432C88">
        <w:rPr>
          <w:rFonts w:ascii="Arial" w:eastAsia="Arial" w:hAnsi="Arial" w:cs="Arial"/>
          <w:position w:val="0"/>
          <w:sz w:val="20"/>
          <w:szCs w:val="20"/>
          <w:lang w:val="pl" w:eastAsia="pl-PL"/>
        </w:rPr>
        <w:t>w przypadku wystąpienia Siły Wyższej, wstrzymania prac przez Zamawiającego, udokumentowanych niezależnych przerw w globalnych łańcuchach dostaw podwozi (oficjalne oświadczenie generalnego importera marki) lub konieczności wprowadzenia zmian konstrukcyjnych na wyraźny, pisemny wniosek Zamawiającego;</w:t>
      </w:r>
    </w:p>
    <w:p w14:paraId="2315F5E4" w14:textId="77777777" w:rsidR="00332BA9" w:rsidRPr="00432C88" w:rsidRDefault="00332BA9" w:rsidP="006C15A7">
      <w:pPr>
        <w:numPr>
          <w:ilvl w:val="2"/>
          <w:numId w:val="13"/>
        </w:numPr>
        <w:suppressAutoHyphens w:val="0"/>
        <w:spacing w:after="24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Zmiana stawki podatku VAT:</w:t>
      </w:r>
      <w:r w:rsidRPr="00432C88">
        <w:rPr>
          <w:rFonts w:ascii="Arial" w:eastAsia="Arial" w:hAnsi="Arial" w:cs="Arial"/>
          <w:position w:val="0"/>
          <w:sz w:val="20"/>
          <w:szCs w:val="20"/>
          <w:lang w:val="pl" w:eastAsia="pl-PL"/>
        </w:rPr>
        <w:t xml:space="preserve"> w przypadku ustawowej zmiany stawki podatku VAT, wynagrodzenie brutto ulegnie odpowiedniej zmianie matematycznej przy zachowaniu bezwzględnej stałości ceny netto z oferty.</w:t>
      </w:r>
    </w:p>
    <w:p w14:paraId="1C8703F2" w14:textId="40BC4459" w:rsidR="0088540F" w:rsidRPr="006C15A7" w:rsidRDefault="00000000" w:rsidP="006C15A7">
      <w:pPr>
        <w:suppressAutoHyphens w:val="0"/>
        <w:spacing w:after="0" w:line="276" w:lineRule="auto"/>
        <w:ind w:left="426" w:hangingChars="214" w:hanging="428"/>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5.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 xml:space="preserve">Waloryzacja wynagrodzenia (art. 439 ustawy </w:t>
      </w:r>
      <w:proofErr w:type="spellStart"/>
      <w:r w:rsidRPr="006C15A7">
        <w:rPr>
          <w:rFonts w:ascii="Arial" w:eastAsia="Arial" w:hAnsi="Arial" w:cs="Arial"/>
          <w:position w:val="0"/>
          <w:sz w:val="20"/>
          <w:szCs w:val="20"/>
          <w:lang w:val="pl" w:eastAsia="pl-PL"/>
        </w:rPr>
        <w:t>Pzp</w:t>
      </w:r>
      <w:proofErr w:type="spellEnd"/>
      <w:r w:rsidRPr="006C15A7">
        <w:rPr>
          <w:rFonts w:ascii="Arial" w:eastAsia="Arial" w:hAnsi="Arial" w:cs="Arial"/>
          <w:position w:val="0"/>
          <w:sz w:val="20"/>
          <w:szCs w:val="20"/>
          <w:lang w:val="pl" w:eastAsia="pl-PL"/>
        </w:rPr>
        <w:t xml:space="preserve">): Zamawiający, działając na podstawie art. 439 ustawy </w:t>
      </w:r>
      <w:proofErr w:type="spellStart"/>
      <w:r w:rsidRPr="006C15A7">
        <w:rPr>
          <w:rFonts w:ascii="Arial" w:eastAsia="Arial" w:hAnsi="Arial" w:cs="Arial"/>
          <w:position w:val="0"/>
          <w:sz w:val="20"/>
          <w:szCs w:val="20"/>
          <w:lang w:val="pl" w:eastAsia="pl-PL"/>
        </w:rPr>
        <w:t>Pzp</w:t>
      </w:r>
      <w:proofErr w:type="spellEnd"/>
      <w:r w:rsidRPr="006C15A7">
        <w:rPr>
          <w:rFonts w:ascii="Arial" w:eastAsia="Arial" w:hAnsi="Arial" w:cs="Arial"/>
          <w:position w:val="0"/>
          <w:sz w:val="20"/>
          <w:szCs w:val="20"/>
          <w:lang w:val="pl" w:eastAsia="pl-PL"/>
        </w:rPr>
        <w:t>, przewiduje zmianę wysokości wynagrodzenia należnego Wykonawcy w przypadku zmiany ceny materiałów lub kosztów związanych z realizacją zamówienia, na następujących zasadach:</w:t>
      </w:r>
    </w:p>
    <w:p w14:paraId="02AF25C6" w14:textId="258770D1" w:rsidR="0088540F" w:rsidRPr="006C15A7" w:rsidRDefault="00000000" w:rsidP="006C15A7">
      <w:pPr>
        <w:suppressAutoHyphens w:val="0"/>
        <w:spacing w:after="0" w:line="276" w:lineRule="auto"/>
        <w:ind w:leftChars="193" w:left="851" w:hangingChars="213"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1)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waloryzacji podlega wynagrodzenie za zakres jeszcze niewykonany; strona jest uprawniona do żądania zmiany wynagrodzenia, jeżeli wskaźnik, o którym mowa w pkt 2, zmieni się</w:t>
      </w:r>
      <w:r w:rsidR="006D6B79">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 xml:space="preserve"> o co najmniej 5% w stosunku do jego poziomu z miesiąca, w którym upłynął termin składania ofert;</w:t>
      </w:r>
    </w:p>
    <w:p w14:paraId="1448BBA7" w14:textId="61B1905B" w:rsidR="0088540F" w:rsidRPr="006C15A7" w:rsidRDefault="00000000" w:rsidP="006C15A7">
      <w:pPr>
        <w:suppressAutoHyphens w:val="0"/>
        <w:spacing w:after="0" w:line="276" w:lineRule="auto"/>
        <w:ind w:leftChars="193" w:left="851" w:hangingChars="213"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2)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podstawą ustalenia zmiany wynagrodzenia jest wskaźnik cen towarów i usług konsumpcyjnych ogłaszany w komunikacie Prezesa Głównego Urzędu Statystycznego; wynagrodzenie zmienia się o wartość zmiany wskaźnika ponad próg 5%;</w:t>
      </w:r>
    </w:p>
    <w:p w14:paraId="4553BB47" w14:textId="73FBE5C5" w:rsidR="0088540F" w:rsidRPr="006C15A7" w:rsidRDefault="00000000" w:rsidP="006C15A7">
      <w:pPr>
        <w:suppressAutoHyphens w:val="0"/>
        <w:spacing w:after="0" w:line="276" w:lineRule="auto"/>
        <w:ind w:leftChars="193" w:left="851" w:hangingChars="213"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3)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początkowym terminem ustalenia zmiany wynagrodzenia jest dzień zawarcia Umowy, a jeżeli Umowę zawarto po upływie 180 dni od dnia upływu terminu składania ofert – dzień otwarcia ofert;</w:t>
      </w:r>
    </w:p>
    <w:p w14:paraId="384479D2" w14:textId="00F64826" w:rsidR="0088540F" w:rsidRPr="006C15A7" w:rsidRDefault="00000000" w:rsidP="006C15A7">
      <w:pPr>
        <w:suppressAutoHyphens w:val="0"/>
        <w:spacing w:after="0" w:line="276" w:lineRule="auto"/>
        <w:ind w:leftChars="193" w:left="851" w:hangingChars="213"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4)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zmiana wynagrodzenia może następować nie częściej niż raz na 2 miesiące, na pisemny wniosek strony wraz z kalkulacją; waloryzacja nie obejmuje zakresu, co do którego Wykonawca pozostaje w zwłoce;</w:t>
      </w:r>
    </w:p>
    <w:p w14:paraId="36023DC3" w14:textId="033A9D52" w:rsidR="0088540F" w:rsidRPr="006C15A7" w:rsidRDefault="00000000" w:rsidP="006C15A7">
      <w:pPr>
        <w:suppressAutoHyphens w:val="0"/>
        <w:spacing w:after="0" w:line="276" w:lineRule="auto"/>
        <w:ind w:leftChars="193" w:left="851" w:hangingChars="213"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5)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łączna maksymalna wartość zmiany wynagrodzenia w wyniku waloryzacji nie przekroczy 5% wynagrodzenia, o którym mowa w § 7 ust. 1;</w:t>
      </w:r>
    </w:p>
    <w:p w14:paraId="0F083ED4" w14:textId="7AB1F926" w:rsidR="0088540F" w:rsidRPr="006C15A7" w:rsidRDefault="00000000" w:rsidP="006C15A7">
      <w:pPr>
        <w:suppressAutoHyphens w:val="0"/>
        <w:spacing w:after="0" w:line="276" w:lineRule="auto"/>
        <w:ind w:leftChars="193" w:left="851" w:hangingChars="213"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6)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 xml:space="preserve">Wykonawca, którego wynagrodzenie zmieniono, dokonuje odpowiedniej zmiany wynagrodzenia podwykonawcy w zakresie odpowiadającym zmianom cen materiałów lub kosztów dotyczących zobowiązania podwykonawcy (art. 439 ust. 5 ustawy </w:t>
      </w:r>
      <w:proofErr w:type="spellStart"/>
      <w:r w:rsidRPr="006C15A7">
        <w:rPr>
          <w:rFonts w:ascii="Arial" w:eastAsia="Arial" w:hAnsi="Arial" w:cs="Arial"/>
          <w:position w:val="0"/>
          <w:sz w:val="20"/>
          <w:szCs w:val="20"/>
          <w:lang w:val="pl" w:eastAsia="pl-PL"/>
        </w:rPr>
        <w:t>Pzp</w:t>
      </w:r>
      <w:proofErr w:type="spellEnd"/>
      <w:r w:rsidRPr="006C15A7">
        <w:rPr>
          <w:rFonts w:ascii="Arial" w:eastAsia="Arial" w:hAnsi="Arial" w:cs="Arial"/>
          <w:position w:val="0"/>
          <w:sz w:val="20"/>
          <w:szCs w:val="20"/>
          <w:lang w:val="pl" w:eastAsia="pl-PL"/>
        </w:rPr>
        <w:t>).</w:t>
      </w:r>
    </w:p>
    <w:p w14:paraId="4A5F0E73" w14:textId="7A85BA30" w:rsidR="0088540F" w:rsidRPr="006C15A7" w:rsidRDefault="00000000" w:rsidP="006C15A7">
      <w:pPr>
        <w:suppressAutoHyphens w:val="0"/>
        <w:spacing w:after="240" w:line="276" w:lineRule="auto"/>
        <w:ind w:left="426" w:hangingChars="214" w:hanging="428"/>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6.</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 xml:space="preserve"> </w:t>
      </w:r>
      <w:r w:rsidR="006C15A7">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Zmiana terminu realizacji, o której mowa w ust. 4 pkt 2, następuje o okres nie dłuższy niż czas trwania przyczyny uzasadniającej zmianę i wymaga pisemnego aneksu; zmiana terminu nie powoduje zwiększenia wynagrodzenia, z zastrzeżeniem ust. 5.</w:t>
      </w:r>
    </w:p>
    <w:p w14:paraId="3BBA3DE6" w14:textId="77777777" w:rsidR="002C15DC"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13" w:name="_7ybk7csddrht" w:colFirst="0" w:colLast="0"/>
      <w:bookmarkEnd w:id="13"/>
      <w:r w:rsidRPr="00432C88">
        <w:rPr>
          <w:rFonts w:ascii="Arial" w:eastAsia="Arial" w:hAnsi="Arial" w:cs="Arial"/>
          <w:b/>
          <w:bCs/>
          <w:position w:val="0"/>
          <w:sz w:val="20"/>
          <w:szCs w:val="20"/>
          <w:lang w:val="pl" w:eastAsia="pl-PL"/>
        </w:rPr>
        <w:t>§ 14.</w:t>
      </w:r>
    </w:p>
    <w:p w14:paraId="72E57E83" w14:textId="77777777" w:rsidR="00332BA9" w:rsidRPr="00432C88" w:rsidRDefault="00332BA9" w:rsidP="00613814">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Osoby odpowiedzialne za realizację Umowy</w:t>
      </w:r>
    </w:p>
    <w:p w14:paraId="69335F40" w14:textId="77777777" w:rsidR="00332BA9" w:rsidRPr="00432C88" w:rsidRDefault="00332BA9" w:rsidP="00613814">
      <w:pPr>
        <w:numPr>
          <w:ilvl w:val="0"/>
          <w:numId w:val="15"/>
        </w:numPr>
        <w:suppressAutoHyphens w:val="0"/>
        <w:spacing w:after="0" w:line="276" w:lineRule="auto"/>
        <w:ind w:leftChars="0" w:left="425"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Osobą odpowiedzialną za prawidłową realizację Umowy, koordynację techniczną oraz przyjmowanie zgłoszeń w ramach serwisu gwarancyjnego ze strony Wykonawcy jest: </w:t>
      </w:r>
      <w:r w:rsidRPr="007F6FE6">
        <w:rPr>
          <w:rFonts w:ascii="Arial" w:eastAsia="Arial" w:hAnsi="Arial" w:cs="Arial"/>
          <w:position w:val="0"/>
          <w:sz w:val="20"/>
          <w:szCs w:val="20"/>
          <w:lang w:val="pl" w:eastAsia="pl-PL"/>
        </w:rPr>
        <w:t xml:space="preserve">________________, </w:t>
      </w:r>
      <w:r w:rsidRPr="00432C88">
        <w:rPr>
          <w:rFonts w:ascii="Arial" w:eastAsia="Arial" w:hAnsi="Arial" w:cs="Arial"/>
          <w:position w:val="0"/>
          <w:sz w:val="20"/>
          <w:szCs w:val="20"/>
          <w:lang w:val="pl" w:eastAsia="pl-PL"/>
        </w:rPr>
        <w:t xml:space="preserve">e-mail: </w:t>
      </w:r>
      <w:r w:rsidRPr="00432C88">
        <w:rPr>
          <w:rFonts w:ascii="Arial" w:eastAsia="Roboto Mono" w:hAnsi="Arial" w:cs="Arial"/>
          <w:position w:val="0"/>
          <w:sz w:val="20"/>
          <w:szCs w:val="20"/>
          <w:lang w:val="pl" w:eastAsia="pl-PL"/>
        </w:rPr>
        <w:t>_________</w:t>
      </w:r>
      <w:r w:rsidRPr="00432C88">
        <w:rPr>
          <w:rFonts w:ascii="Arial" w:eastAsia="Arial" w:hAnsi="Arial" w:cs="Arial"/>
          <w:position w:val="0"/>
          <w:sz w:val="20"/>
          <w:szCs w:val="20"/>
          <w:lang w:val="pl" w:eastAsia="pl-PL"/>
        </w:rPr>
        <w:t xml:space="preserve">, tel. </w:t>
      </w:r>
      <w:r w:rsidRPr="00432C88">
        <w:rPr>
          <w:rFonts w:ascii="Arial" w:eastAsia="Roboto Mono" w:hAnsi="Arial" w:cs="Arial"/>
          <w:position w:val="0"/>
          <w:sz w:val="20"/>
          <w:szCs w:val="20"/>
          <w:lang w:val="pl" w:eastAsia="pl-PL"/>
        </w:rPr>
        <w:t>_______________</w:t>
      </w:r>
    </w:p>
    <w:p w14:paraId="72D9F73C" w14:textId="387E88C6" w:rsidR="00332BA9" w:rsidRDefault="00332BA9" w:rsidP="00613814">
      <w:pPr>
        <w:numPr>
          <w:ilvl w:val="0"/>
          <w:numId w:val="15"/>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 xml:space="preserve">Osobą odpowiedzialną za prawidłową realizację Umowy, koordynację rund uwag, zatwierdzanie etapów oraz podpisanie protokołów ze strony Zamawiającego (ARAW SA) jest: </w:t>
      </w:r>
      <w:r w:rsidRPr="00432C88">
        <w:rPr>
          <w:rFonts w:ascii="Arial" w:eastAsia="Arial" w:hAnsi="Arial" w:cs="Arial"/>
          <w:b/>
          <w:bCs/>
          <w:position w:val="0"/>
          <w:sz w:val="20"/>
          <w:szCs w:val="20"/>
          <w:lang w:val="pl" w:eastAsia="pl-PL"/>
        </w:rPr>
        <w:t>Przemysław Wronecki</w:t>
      </w:r>
      <w:r w:rsidRPr="00432C88">
        <w:rPr>
          <w:rFonts w:ascii="Arial" w:eastAsia="Arial" w:hAnsi="Arial" w:cs="Arial"/>
          <w:position w:val="0"/>
          <w:sz w:val="20"/>
          <w:szCs w:val="20"/>
          <w:lang w:val="pl" w:eastAsia="pl-PL"/>
        </w:rPr>
        <w:t xml:space="preserve">, Dyrektor Centrum Promocji, e-mail: </w:t>
      </w:r>
      <w:r w:rsidRPr="00432C88">
        <w:rPr>
          <w:rFonts w:ascii="Arial" w:eastAsia="Roboto Mono" w:hAnsi="Arial" w:cs="Arial"/>
          <w:position w:val="0"/>
          <w:sz w:val="20"/>
          <w:szCs w:val="20"/>
          <w:lang w:val="pl" w:eastAsia="pl-PL"/>
        </w:rPr>
        <w:t>przemyslaw.wronecki@araw.pl</w:t>
      </w:r>
      <w:r w:rsidRPr="00432C88">
        <w:rPr>
          <w:rFonts w:ascii="Arial" w:eastAsia="Arial" w:hAnsi="Arial" w:cs="Arial"/>
          <w:position w:val="0"/>
          <w:sz w:val="20"/>
          <w:szCs w:val="20"/>
          <w:lang w:val="pl" w:eastAsia="pl-PL"/>
        </w:rPr>
        <w:t xml:space="preserve">, tel. </w:t>
      </w:r>
      <w:r w:rsidRPr="00432C88">
        <w:rPr>
          <w:rFonts w:ascii="Arial" w:eastAsia="Roboto Mono" w:hAnsi="Arial" w:cs="Arial"/>
          <w:position w:val="0"/>
          <w:sz w:val="20"/>
          <w:szCs w:val="20"/>
          <w:lang w:val="pl" w:eastAsia="pl-PL"/>
        </w:rPr>
        <w:t>+48 505 105</w:t>
      </w:r>
      <w:r w:rsidR="00571947">
        <w:rPr>
          <w:rFonts w:ascii="Arial" w:eastAsia="Roboto Mono" w:hAnsi="Arial" w:cs="Arial"/>
          <w:position w:val="0"/>
          <w:sz w:val="20"/>
          <w:szCs w:val="20"/>
          <w:lang w:val="pl" w:eastAsia="pl-PL"/>
        </w:rPr>
        <w:t> </w:t>
      </w:r>
      <w:r w:rsidRPr="00432C88">
        <w:rPr>
          <w:rFonts w:ascii="Arial" w:eastAsia="Roboto Mono" w:hAnsi="Arial" w:cs="Arial"/>
          <w:position w:val="0"/>
          <w:sz w:val="20"/>
          <w:szCs w:val="20"/>
          <w:lang w:val="pl" w:eastAsia="pl-PL"/>
        </w:rPr>
        <w:t>779</w:t>
      </w:r>
      <w:r w:rsidRPr="00432C88">
        <w:rPr>
          <w:rFonts w:ascii="Arial" w:eastAsia="Arial" w:hAnsi="Arial" w:cs="Arial"/>
          <w:position w:val="0"/>
          <w:sz w:val="20"/>
          <w:szCs w:val="20"/>
          <w:lang w:val="pl" w:eastAsia="pl-PL"/>
        </w:rPr>
        <w:t>.</w:t>
      </w:r>
    </w:p>
    <w:p w14:paraId="03165E8A" w14:textId="77777777" w:rsidR="00571947" w:rsidRDefault="00571947" w:rsidP="00571947">
      <w:pPr>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p>
    <w:p w14:paraId="0C6B2DB7" w14:textId="77777777" w:rsidR="006D6B79" w:rsidRPr="00432C88" w:rsidRDefault="006D6B79" w:rsidP="00571947">
      <w:pPr>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p>
    <w:p w14:paraId="2EEEA299" w14:textId="77777777" w:rsidR="00F839A8" w:rsidRPr="00432C88" w:rsidRDefault="00F839A8" w:rsidP="00613814">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 15.</w:t>
      </w:r>
    </w:p>
    <w:p w14:paraId="13E08D58" w14:textId="77777777" w:rsidR="0078384F" w:rsidRPr="00432C88" w:rsidRDefault="00F839A8" w:rsidP="00613814">
      <w:pPr>
        <w:suppressAutoHyphens w:val="0"/>
        <w:spacing w:after="0" w:line="276" w:lineRule="auto"/>
        <w:ind w:leftChars="0" w:left="0" w:firstLineChars="0" w:firstLine="0"/>
        <w:jc w:val="center"/>
        <w:textDirection w:val="lrTb"/>
        <w:textAlignment w:val="auto"/>
        <w:outlineLvl w:val="9"/>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Prawa opcji</w:t>
      </w:r>
    </w:p>
    <w:p w14:paraId="289B2091" w14:textId="00674309"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 xml:space="preserve">1.    </w:t>
      </w:r>
      <w:r w:rsidRPr="00432C88">
        <w:rPr>
          <w:rFonts w:ascii="Arial" w:hAnsi="Arial" w:cs="Arial"/>
          <w:sz w:val="20"/>
          <w:szCs w:val="20"/>
        </w:rPr>
        <w:t xml:space="preserve">Umowa obejmuje realizację przedmiotu zamówienia w wariancie podstawowym oraz prawa opcji określone w </w:t>
      </w:r>
      <w:r w:rsidRPr="00432C88">
        <w:rPr>
          <w:rFonts w:ascii="Arial" w:hAnsi="Arial" w:cs="Arial"/>
          <w:b/>
          <w:bCs/>
          <w:sz w:val="20"/>
          <w:szCs w:val="20"/>
        </w:rPr>
        <w:t xml:space="preserve">Ofercie Wykonawcy stanowiącej </w:t>
      </w:r>
      <w:r w:rsidRPr="007F6FE6">
        <w:rPr>
          <w:rFonts w:ascii="Arial" w:hAnsi="Arial" w:cs="Arial"/>
          <w:b/>
          <w:bCs/>
          <w:i/>
          <w:iCs/>
          <w:color w:val="4F81BD" w:themeColor="accent1"/>
          <w:sz w:val="20"/>
          <w:szCs w:val="20"/>
        </w:rPr>
        <w:t>Załącznik nr 3 do Umowy</w:t>
      </w:r>
      <w:r w:rsidRPr="00632C6E">
        <w:rPr>
          <w:rFonts w:ascii="Arial" w:hAnsi="Arial" w:cs="Arial"/>
          <w:color w:val="4F81BD" w:themeColor="accent1"/>
          <w:sz w:val="20"/>
          <w:szCs w:val="20"/>
        </w:rPr>
        <w:t xml:space="preserve"> </w:t>
      </w:r>
      <w:r w:rsidRPr="00432C88">
        <w:rPr>
          <w:rFonts w:ascii="Arial" w:hAnsi="Arial" w:cs="Arial"/>
          <w:sz w:val="20"/>
          <w:szCs w:val="20"/>
        </w:rPr>
        <w:t>(Szczegółowa tabela wyceny praw opcji WO 1 -- WO 17), wycenione przez Wykonawcę w ofercie.</w:t>
      </w:r>
    </w:p>
    <w:p w14:paraId="623D2BF9" w14:textId="77777777"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2.   Ceny jednostkowe poszczególnych praw opcji, zadeklarowane przez Wykonawcę w ofercie, są wiążące przez cały okres realizacji umowy i nie podlegają zmianie.</w:t>
      </w:r>
    </w:p>
    <w:p w14:paraId="5FCCCC5E" w14:textId="77777777"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3.   Decyzja Zamawiającego o aktywacji poszczególnych praw opcji zostanie podjęta najpóźniej w terminie 7 dni roboczych od dnia pisemnej akceptacji projektu koncepcyjnego (Etap I), po zapoznaniu się z kalkulacją mas przedłożoną przez Wykonawcę zgodnie z pkt 13 PFU.</w:t>
      </w:r>
    </w:p>
    <w:p w14:paraId="4EC914FA" w14:textId="77777777"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4.    Aktywacja prawa opcji następuje przez pisemne oświadczenie Zamawiającego złożone Wykonawcy w terminie określonym w ust. 3. Brak oświadczenia w tym terminie oznacza rezygnację z danego prawa opcji.</w:t>
      </w:r>
    </w:p>
    <w:p w14:paraId="1336AB11" w14:textId="77777777"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5.   Wykonawca nie może odmówić realizacji prawa opcji aktywowanego zgodnie z ust. 3 i 4, pod warunkiem że aktywacja nastąpiła w terminie określonym w ust. 3.</w:t>
      </w:r>
    </w:p>
    <w:p w14:paraId="334D6266" w14:textId="2D2C6A04"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6.     Aktywacja praw opcji obejmujących wyposażenie trwale zamontowane jest dopuszczalna wyłącznie w zakresie niepowodującym przekroczenia łącznej masy pojazdu gotowego do pracy powyżej</w:t>
      </w:r>
      <w:r w:rsidR="006D6B79">
        <w:rPr>
          <w:rStyle w:val="Uwydatnienie"/>
          <w:rFonts w:ascii="Arial" w:hAnsi="Arial" w:cs="Arial"/>
          <w:i w:val="0"/>
          <w:iCs w:val="0"/>
          <w:sz w:val="20"/>
          <w:szCs w:val="20"/>
        </w:rPr>
        <w:t xml:space="preserve">                  </w:t>
      </w:r>
      <w:r w:rsidRPr="00432C88">
        <w:rPr>
          <w:rStyle w:val="Uwydatnienie"/>
          <w:rFonts w:ascii="Arial" w:hAnsi="Arial" w:cs="Arial"/>
          <w:i w:val="0"/>
          <w:iCs w:val="0"/>
          <w:sz w:val="20"/>
          <w:szCs w:val="20"/>
        </w:rPr>
        <w:t xml:space="preserve"> 3 300 kg, przy zbiorniku paliwa wypełnionym w 75%, zgodnie z pkt 11 PFU. Zamawiający podejmuje decyzję o aktywacji opcji na podstawie kalkulacji mas przedłożonej przez Wykonawcę w projekcie koncepcyjnym.</w:t>
      </w:r>
    </w:p>
    <w:p w14:paraId="3AC4B7E0" w14:textId="26E9BBAA" w:rsidR="00F839A8" w:rsidRPr="00432C88" w:rsidRDefault="00F839A8" w:rsidP="00613814">
      <w:pPr>
        <w:pStyle w:val="font-claude-response-body"/>
        <w:spacing w:before="0" w:beforeAutospacing="0" w:after="0" w:afterAutospacing="0" w:line="276" w:lineRule="auto"/>
        <w:ind w:left="425" w:hanging="425"/>
        <w:jc w:val="both"/>
        <w:rPr>
          <w:rFonts w:ascii="Arial" w:hAnsi="Arial" w:cs="Arial"/>
          <w:i/>
          <w:sz w:val="20"/>
          <w:szCs w:val="20"/>
        </w:rPr>
      </w:pPr>
      <w:r w:rsidRPr="00432C88">
        <w:rPr>
          <w:rStyle w:val="Uwydatnienie"/>
          <w:rFonts w:ascii="Arial" w:hAnsi="Arial" w:cs="Arial"/>
          <w:i w:val="0"/>
          <w:iCs w:val="0"/>
          <w:sz w:val="20"/>
          <w:szCs w:val="20"/>
        </w:rPr>
        <w:t xml:space="preserve">7.   Wynagrodzenie Wykonawcy z tytułu aktywowanych praw opcji zostanie doliczone do wynagrodzenia za wariant podstawowy na podstawie cen jednostkowych z oferty, po złożeniu oświadczenia </w:t>
      </w:r>
      <w:r w:rsidR="006D6B79">
        <w:rPr>
          <w:rStyle w:val="Uwydatnienie"/>
          <w:rFonts w:ascii="Arial" w:hAnsi="Arial" w:cs="Arial"/>
          <w:i w:val="0"/>
          <w:iCs w:val="0"/>
          <w:sz w:val="20"/>
          <w:szCs w:val="20"/>
        </w:rPr>
        <w:t xml:space="preserve">                          </w:t>
      </w:r>
      <w:r w:rsidRPr="00432C88">
        <w:rPr>
          <w:rStyle w:val="Uwydatnienie"/>
          <w:rFonts w:ascii="Arial" w:hAnsi="Arial" w:cs="Arial"/>
          <w:i w:val="0"/>
          <w:iCs w:val="0"/>
          <w:sz w:val="20"/>
          <w:szCs w:val="20"/>
        </w:rPr>
        <w:t>o aktywacji zgodnie z ust. 4.</w:t>
      </w:r>
    </w:p>
    <w:p w14:paraId="27CED788" w14:textId="77777777" w:rsidR="0078384F" w:rsidRDefault="00F839A8" w:rsidP="00613814">
      <w:pPr>
        <w:pStyle w:val="font-claude-response-body"/>
        <w:spacing w:before="0" w:beforeAutospacing="0" w:after="0" w:afterAutospacing="0" w:line="276" w:lineRule="auto"/>
        <w:ind w:left="425" w:hanging="425"/>
        <w:jc w:val="both"/>
        <w:rPr>
          <w:rStyle w:val="Uwydatnienie"/>
          <w:rFonts w:ascii="Arial" w:hAnsi="Arial" w:cs="Arial"/>
          <w:i w:val="0"/>
          <w:iCs w:val="0"/>
          <w:sz w:val="20"/>
          <w:szCs w:val="20"/>
        </w:rPr>
      </w:pPr>
      <w:r w:rsidRPr="00432C88">
        <w:rPr>
          <w:rStyle w:val="Uwydatnienie"/>
          <w:rFonts w:ascii="Arial" w:hAnsi="Arial" w:cs="Arial"/>
          <w:i w:val="0"/>
          <w:iCs w:val="0"/>
          <w:sz w:val="20"/>
          <w:szCs w:val="20"/>
        </w:rPr>
        <w:t>8.    Zamawiający zastrzega, że skorzystanie z praw opcji jest jego uprawnieniem, a nie obowiązkiem. Wykonawcy nie przysługuje żadne roszczenie z tytułu nieaktywowania któregokolwiek prawa opcji.</w:t>
      </w:r>
    </w:p>
    <w:p w14:paraId="455E38C0" w14:textId="0F17096C" w:rsidR="00F021D3" w:rsidRPr="00432C88" w:rsidRDefault="00F021D3" w:rsidP="00613814">
      <w:pPr>
        <w:pStyle w:val="font-claude-response-body"/>
        <w:spacing w:before="0" w:beforeAutospacing="0" w:after="0" w:afterAutospacing="0" w:line="276" w:lineRule="auto"/>
        <w:ind w:left="425" w:hanging="425"/>
        <w:jc w:val="both"/>
        <w:rPr>
          <w:rStyle w:val="Uwydatnienie"/>
          <w:rFonts w:ascii="Arial" w:hAnsi="Arial" w:cs="Arial"/>
          <w:i w:val="0"/>
          <w:iCs w:val="0"/>
          <w:sz w:val="20"/>
          <w:szCs w:val="20"/>
        </w:rPr>
      </w:pPr>
      <w:r>
        <w:rPr>
          <w:rStyle w:val="Uwydatnienie"/>
          <w:rFonts w:ascii="Arial" w:hAnsi="Arial" w:cs="Arial"/>
          <w:i w:val="0"/>
          <w:iCs w:val="0"/>
          <w:sz w:val="20"/>
          <w:szCs w:val="20"/>
        </w:rPr>
        <w:t xml:space="preserve">9.   </w:t>
      </w:r>
      <w:r w:rsidRPr="00F021D3">
        <w:rPr>
          <w:rStyle w:val="Uwydatnienie"/>
          <w:rFonts w:ascii="Arial" w:hAnsi="Arial" w:cs="Arial"/>
          <w:i w:val="0"/>
          <w:iCs w:val="0"/>
          <w:sz w:val="20"/>
          <w:szCs w:val="20"/>
        </w:rPr>
        <w:t>Suma wycen praw opcji w ofercie nie stanowi podstawy odrzucenia oferty. Zamawiający może aktywować prawa opcji łącznie do kwoty 100 000,00 PLN netto; aktywacja opcji powodująca przekroczenie tego limitu jest niedopuszczalna, a wybór aktywowanych opcji w ramach limitu należy wyłącznie do Zamawiającego.</w:t>
      </w:r>
    </w:p>
    <w:p w14:paraId="452F3700" w14:textId="77777777" w:rsidR="00613814" w:rsidRPr="00432C88" w:rsidRDefault="00613814" w:rsidP="00613814">
      <w:pPr>
        <w:pStyle w:val="font-claude-response-body"/>
        <w:spacing w:before="0" w:beforeAutospacing="0" w:after="0" w:afterAutospacing="0" w:line="276" w:lineRule="auto"/>
        <w:ind w:left="425" w:hanging="425"/>
        <w:jc w:val="both"/>
        <w:rPr>
          <w:rFonts w:ascii="Arial" w:hAnsi="Arial" w:cs="Arial"/>
          <w:i/>
          <w:sz w:val="20"/>
          <w:szCs w:val="20"/>
        </w:rPr>
      </w:pPr>
    </w:p>
    <w:p w14:paraId="3F5DD67D" w14:textId="77777777" w:rsidR="0088540F" w:rsidRPr="00432C88" w:rsidRDefault="00000000" w:rsidP="006C15A7">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 16.</w:t>
      </w:r>
    </w:p>
    <w:p w14:paraId="0DFA4AEF" w14:textId="77777777" w:rsidR="0088540F" w:rsidRPr="00432C88" w:rsidRDefault="00000000" w:rsidP="006C15A7">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Prawa autorskie, licencje i dostępy</w:t>
      </w:r>
    </w:p>
    <w:p w14:paraId="7F18A94E" w14:textId="77777777" w:rsidR="006C15A7" w:rsidRDefault="00000000" w:rsidP="006C15A7">
      <w:pPr>
        <w:pStyle w:val="Akapitzlist"/>
        <w:numPr>
          <w:ilvl w:val="0"/>
          <w:numId w:val="25"/>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Wykonawca, w ramach wynagrodzenia, o którym mowa w § 7 ust. 1, z chwilą podpisania Protokołu Odbioru Końcowego przenosi na Zamawiającego autorskie prawa majątkowe do Projektu Koncepcyjnego oraz wszelkich utworów powstałych w wykonaniu Umowy (w szczególności wizualizacji, rysunków, dokumentacji projektowej i powykonawczej, projektu graficznego </w:t>
      </w:r>
      <w:proofErr w:type="spellStart"/>
      <w:r w:rsidRPr="006C15A7">
        <w:rPr>
          <w:rFonts w:ascii="Arial" w:eastAsia="Arial" w:hAnsi="Arial" w:cs="Arial"/>
          <w:position w:val="0"/>
          <w:sz w:val="20"/>
          <w:szCs w:val="20"/>
          <w:lang w:val="pl" w:eastAsia="pl-PL"/>
        </w:rPr>
        <w:t>brandingu</w:t>
      </w:r>
      <w:proofErr w:type="spellEnd"/>
      <w:r w:rsidRPr="006C15A7">
        <w:rPr>
          <w:rFonts w:ascii="Arial" w:eastAsia="Arial" w:hAnsi="Arial" w:cs="Arial"/>
          <w:position w:val="0"/>
          <w:sz w:val="20"/>
          <w:szCs w:val="20"/>
          <w:lang w:val="pl" w:eastAsia="pl-PL"/>
        </w:rPr>
        <w:t xml:space="preserve"> i oznakowania), bez ograniczeń terytorialnych, na wszystkich znanych w chwili zawarcia Umowy polach eksploatacji, w szczególności: utrwalania i zwielokrotniania dowolną techniką, wprowadzania do obrotu, użyczenia i najmu, rozpowszechniania i publicznego udostępniania, wprowadzania do pamięci komputera i sieci, a także wykorzystania do wykonania, utrzymania, naprawy, modyfikacji i rozbudowy WMCI.</w:t>
      </w:r>
    </w:p>
    <w:p w14:paraId="33281959" w14:textId="77777777" w:rsidR="006C15A7" w:rsidRDefault="00000000" w:rsidP="006C15A7">
      <w:pPr>
        <w:pStyle w:val="Akapitzlist"/>
        <w:numPr>
          <w:ilvl w:val="0"/>
          <w:numId w:val="25"/>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Wykonawca przenosi na Zamawiającego prawo do wykonywania i zezwalania na wykonywanie autorskich praw zależnych do utworów, o których mowa w ust. 1, oraz zezwala na dokonywanie ich zmian i opracowań, w tym zmian </w:t>
      </w:r>
      <w:proofErr w:type="spellStart"/>
      <w:r w:rsidRPr="006C15A7">
        <w:rPr>
          <w:rFonts w:ascii="Arial" w:eastAsia="Arial" w:hAnsi="Arial" w:cs="Arial"/>
          <w:position w:val="0"/>
          <w:sz w:val="20"/>
          <w:szCs w:val="20"/>
          <w:lang w:val="pl" w:eastAsia="pl-PL"/>
        </w:rPr>
        <w:t>brandingu</w:t>
      </w:r>
      <w:proofErr w:type="spellEnd"/>
      <w:r w:rsidRPr="006C15A7">
        <w:rPr>
          <w:rFonts w:ascii="Arial" w:eastAsia="Arial" w:hAnsi="Arial" w:cs="Arial"/>
          <w:position w:val="0"/>
          <w:sz w:val="20"/>
          <w:szCs w:val="20"/>
          <w:lang w:val="pl" w:eastAsia="pl-PL"/>
        </w:rPr>
        <w:t xml:space="preserve"> i oznakowania WMCI. Przeniesienie obejmuje własność nośników, na których utwory utrwalono.</w:t>
      </w:r>
    </w:p>
    <w:p w14:paraId="65F9F4B3" w14:textId="77777777" w:rsidR="006C15A7" w:rsidRDefault="00000000" w:rsidP="006C15A7">
      <w:pPr>
        <w:pStyle w:val="Akapitzlist"/>
        <w:numPr>
          <w:ilvl w:val="0"/>
          <w:numId w:val="25"/>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W zakresie oprogramowania oraz usług cyfrowych wchodzących w skład WMCI (w szczególności systemu </w:t>
      </w:r>
      <w:proofErr w:type="spellStart"/>
      <w:r w:rsidRPr="006C15A7">
        <w:rPr>
          <w:rFonts w:ascii="Arial" w:eastAsia="Arial" w:hAnsi="Arial" w:cs="Arial"/>
          <w:position w:val="0"/>
          <w:sz w:val="20"/>
          <w:szCs w:val="20"/>
          <w:lang w:val="pl" w:eastAsia="pl-PL"/>
        </w:rPr>
        <w:t>telematycznego</w:t>
      </w:r>
      <w:proofErr w:type="spellEnd"/>
      <w:r w:rsidRPr="006C15A7">
        <w:rPr>
          <w:rFonts w:ascii="Arial" w:eastAsia="Arial" w:hAnsi="Arial" w:cs="Arial"/>
          <w:position w:val="0"/>
          <w:sz w:val="20"/>
          <w:szCs w:val="20"/>
          <w:lang w:val="pl" w:eastAsia="pl-PL"/>
        </w:rPr>
        <w:t xml:space="preserve"> GPS, systemów prezentacji treści / Digital </w:t>
      </w:r>
      <w:proofErr w:type="spellStart"/>
      <w:r w:rsidRPr="006C15A7">
        <w:rPr>
          <w:rFonts w:ascii="Arial" w:eastAsia="Arial" w:hAnsi="Arial" w:cs="Arial"/>
          <w:position w:val="0"/>
          <w:sz w:val="20"/>
          <w:szCs w:val="20"/>
          <w:lang w:val="pl" w:eastAsia="pl-PL"/>
        </w:rPr>
        <w:t>Signage</w:t>
      </w:r>
      <w:proofErr w:type="spellEnd"/>
      <w:r w:rsidRPr="006C15A7">
        <w:rPr>
          <w:rFonts w:ascii="Arial" w:eastAsia="Arial" w:hAnsi="Arial" w:cs="Arial"/>
          <w:position w:val="0"/>
          <w:sz w:val="20"/>
          <w:szCs w:val="20"/>
          <w:lang w:val="pl" w:eastAsia="pl-PL"/>
        </w:rPr>
        <w:t xml:space="preserve"> oraz oprogramowania sterującego) Wykonawca udziela lub zapewnia udzielenie Zamawiającemu niewyłącznej, nieograniczonej terytorialnie licencji na czas nieoznaczony, a dla usług abonamentowych – co najmniej na okres wskazany w PFU v12 (min. 24 miesiące dla platformy </w:t>
      </w:r>
      <w:proofErr w:type="spellStart"/>
      <w:r w:rsidRPr="006C15A7">
        <w:rPr>
          <w:rFonts w:ascii="Arial" w:eastAsia="Arial" w:hAnsi="Arial" w:cs="Arial"/>
          <w:position w:val="0"/>
          <w:sz w:val="20"/>
          <w:szCs w:val="20"/>
          <w:lang w:val="pl" w:eastAsia="pl-PL"/>
        </w:rPr>
        <w:t>telematycznej</w:t>
      </w:r>
      <w:proofErr w:type="spellEnd"/>
      <w:r w:rsidRPr="006C15A7">
        <w:rPr>
          <w:rFonts w:ascii="Arial" w:eastAsia="Arial" w:hAnsi="Arial" w:cs="Arial"/>
          <w:position w:val="0"/>
          <w:sz w:val="20"/>
          <w:szCs w:val="20"/>
          <w:lang w:val="pl" w:eastAsia="pl-PL"/>
        </w:rPr>
        <w:t>). Wykonawca gwarantuje legalność oprogramowania i posiadanie uprawnień do udzielenia licencji.</w:t>
      </w:r>
    </w:p>
    <w:p w14:paraId="7E192123" w14:textId="7B8A361B" w:rsidR="006C15A7" w:rsidRDefault="00000000" w:rsidP="006C15A7">
      <w:pPr>
        <w:pStyle w:val="Akapitzlist"/>
        <w:numPr>
          <w:ilvl w:val="0"/>
          <w:numId w:val="25"/>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lastRenderedPageBreak/>
        <w:t xml:space="preserve">Wykonawca najpóźniej w dniu podpisania Protokołu Odbioru Końcowego przekaże Zamawiającemu dane dostępowe (loginy, hasła, kody, konfiguracje, klucze licencyjne) oraz dokumentację administracyjną niezbędną do samodzielnej eksploatacji, konfiguracji i utrzymania WMCI, w sposób wykluczający uzależnienie od Wykonawcy (zakaz </w:t>
      </w:r>
      <w:proofErr w:type="spellStart"/>
      <w:r w:rsidRPr="006C15A7">
        <w:rPr>
          <w:rFonts w:ascii="Arial" w:eastAsia="Arial" w:hAnsi="Arial" w:cs="Arial"/>
          <w:position w:val="0"/>
          <w:sz w:val="20"/>
          <w:szCs w:val="20"/>
          <w:lang w:val="pl" w:eastAsia="pl-PL"/>
        </w:rPr>
        <w:t>vendor</w:t>
      </w:r>
      <w:proofErr w:type="spellEnd"/>
      <w:r w:rsidRPr="006C15A7">
        <w:rPr>
          <w:rFonts w:ascii="Arial" w:eastAsia="Arial" w:hAnsi="Arial" w:cs="Arial"/>
          <w:position w:val="0"/>
          <w:sz w:val="20"/>
          <w:szCs w:val="20"/>
          <w:lang w:val="pl" w:eastAsia="pl-PL"/>
        </w:rPr>
        <w:t xml:space="preserve"> lock-in). </w:t>
      </w:r>
      <w:r w:rsidR="006D6B79">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 xml:space="preserve">Po zakończeniu okresu abonamentowego Zamawiający ma prawo do eksportu swoich danych </w:t>
      </w:r>
      <w:r w:rsidR="006D6B79">
        <w:rPr>
          <w:rFonts w:ascii="Arial" w:eastAsia="Arial" w:hAnsi="Arial" w:cs="Arial"/>
          <w:position w:val="0"/>
          <w:sz w:val="20"/>
          <w:szCs w:val="20"/>
          <w:lang w:val="pl" w:eastAsia="pl-PL"/>
        </w:rPr>
        <w:t xml:space="preserve">                    </w:t>
      </w:r>
      <w:r w:rsidRPr="006C15A7">
        <w:rPr>
          <w:rFonts w:ascii="Arial" w:eastAsia="Arial" w:hAnsi="Arial" w:cs="Arial"/>
          <w:position w:val="0"/>
          <w:sz w:val="20"/>
          <w:szCs w:val="20"/>
          <w:lang w:val="pl" w:eastAsia="pl-PL"/>
        </w:rPr>
        <w:t>w powszechnie używanym formacie.</w:t>
      </w:r>
    </w:p>
    <w:p w14:paraId="146704A5" w14:textId="3E4BD437" w:rsidR="0088540F" w:rsidRPr="006C15A7" w:rsidRDefault="00000000" w:rsidP="006C15A7">
      <w:pPr>
        <w:pStyle w:val="Akapitzlist"/>
        <w:numPr>
          <w:ilvl w:val="0"/>
          <w:numId w:val="25"/>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Wykonawca ponosi odpowiedzialność za wady prawne utworów, oprogramowania i rozwiązań oraz zwalnia Zamawiającego z odpowiedzialności z tytułu roszczeń osób trzecich dotyczących naruszenia praw własności intelektualnej, przejmując te roszczenia i pokrywając poniesione przez Zamawiającego koszty.</w:t>
      </w:r>
    </w:p>
    <w:p w14:paraId="4F29D85A" w14:textId="77777777" w:rsidR="0088540F" w:rsidRPr="00432C88" w:rsidRDefault="00000000">
      <w:pPr>
        <w:suppressAutoHyphens w:val="0"/>
        <w:spacing w:before="240"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 17.</w:t>
      </w:r>
    </w:p>
    <w:p w14:paraId="135DC732" w14:textId="77777777" w:rsidR="0088540F" w:rsidRPr="00432C88" w:rsidRDefault="00000000">
      <w:pPr>
        <w:suppressAutoHyphens w:val="0"/>
        <w:spacing w:after="12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Ochrona danych osobowych</w:t>
      </w:r>
    </w:p>
    <w:p w14:paraId="2AFBE4DE" w14:textId="77777777" w:rsidR="006C15A7" w:rsidRDefault="00000000" w:rsidP="006C15A7">
      <w:pPr>
        <w:pStyle w:val="Akapitzlist"/>
        <w:numPr>
          <w:ilvl w:val="3"/>
          <w:numId w:val="24"/>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Jeżeli w związku z realizacją Umowy dojdzie do powierzenia Wykonawcy przetwarzania danych osobowych, których administratorem jest Zamawiający (w szczególności danych przetwarzanych w systemie </w:t>
      </w:r>
      <w:proofErr w:type="spellStart"/>
      <w:r w:rsidRPr="006C15A7">
        <w:rPr>
          <w:rFonts w:ascii="Arial" w:eastAsia="Arial" w:hAnsi="Arial" w:cs="Arial"/>
          <w:position w:val="0"/>
          <w:sz w:val="20"/>
          <w:szCs w:val="20"/>
          <w:lang w:val="pl" w:eastAsia="pl-PL"/>
        </w:rPr>
        <w:t>telematycznym</w:t>
      </w:r>
      <w:proofErr w:type="spellEnd"/>
      <w:r w:rsidRPr="006C15A7">
        <w:rPr>
          <w:rFonts w:ascii="Arial" w:eastAsia="Arial" w:hAnsi="Arial" w:cs="Arial"/>
          <w:position w:val="0"/>
          <w:sz w:val="20"/>
          <w:szCs w:val="20"/>
          <w:lang w:val="pl" w:eastAsia="pl-PL"/>
        </w:rPr>
        <w:t xml:space="preserve"> GPS lub w rejestratorze jazdy), Strony przed rozpoczęciem przetwarzania zawrą umowę powierzenia przetwarzania danych osobowych zgodną z art. 28 rozporządzenia (UE) 2016/679 (RODO).</w:t>
      </w:r>
    </w:p>
    <w:p w14:paraId="5A395227" w14:textId="073C2FA1" w:rsidR="0088540F" w:rsidRDefault="00000000" w:rsidP="006C15A7">
      <w:pPr>
        <w:pStyle w:val="Akapitzlist"/>
        <w:numPr>
          <w:ilvl w:val="3"/>
          <w:numId w:val="24"/>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6C15A7">
        <w:rPr>
          <w:rFonts w:ascii="Arial" w:eastAsia="Arial" w:hAnsi="Arial" w:cs="Arial"/>
          <w:position w:val="0"/>
          <w:sz w:val="20"/>
          <w:szCs w:val="20"/>
          <w:lang w:val="pl" w:eastAsia="pl-PL"/>
        </w:rPr>
        <w:t xml:space="preserve">Wykonawca zapewnia, że dane przetwarzane w związku z eksploatacją WMCI, w tym dane systemu </w:t>
      </w:r>
      <w:proofErr w:type="spellStart"/>
      <w:r w:rsidRPr="006C15A7">
        <w:rPr>
          <w:rFonts w:ascii="Arial" w:eastAsia="Arial" w:hAnsi="Arial" w:cs="Arial"/>
          <w:position w:val="0"/>
          <w:sz w:val="20"/>
          <w:szCs w:val="20"/>
          <w:lang w:val="pl" w:eastAsia="pl-PL"/>
        </w:rPr>
        <w:t>telematycznego</w:t>
      </w:r>
      <w:proofErr w:type="spellEnd"/>
      <w:r w:rsidRPr="006C15A7">
        <w:rPr>
          <w:rFonts w:ascii="Arial" w:eastAsia="Arial" w:hAnsi="Arial" w:cs="Arial"/>
          <w:position w:val="0"/>
          <w:sz w:val="20"/>
          <w:szCs w:val="20"/>
          <w:lang w:val="pl" w:eastAsia="pl-PL"/>
        </w:rPr>
        <w:t>, będą przechowywane i przetwarzane wyłącznie na terenie Europejskiego Obszaru Gospodarczego i nie będą przekazywane poza EOG bez uprzedniej zgody Zamawiającego, zgodnie z PFU v12. Po zakończeniu przetwarzania Wykonawca, według wyboru Zamawiającego, zwróci lub trwale usunie dane.</w:t>
      </w:r>
    </w:p>
    <w:p w14:paraId="597908CC" w14:textId="77777777" w:rsidR="006C15A7" w:rsidRPr="006C15A7" w:rsidRDefault="006C15A7" w:rsidP="006C15A7">
      <w:pPr>
        <w:pStyle w:val="Akapitzlist"/>
        <w:suppressAutoHyphens w:val="0"/>
        <w:spacing w:after="0" w:line="276" w:lineRule="auto"/>
        <w:ind w:leftChars="0" w:left="426" w:firstLineChars="0" w:firstLine="0"/>
        <w:jc w:val="both"/>
        <w:textDirection w:val="lrTb"/>
        <w:textAlignment w:val="auto"/>
        <w:outlineLvl w:val="9"/>
        <w:rPr>
          <w:rFonts w:ascii="Arial" w:eastAsia="Arial" w:hAnsi="Arial" w:cs="Arial"/>
          <w:position w:val="0"/>
          <w:sz w:val="20"/>
          <w:szCs w:val="20"/>
          <w:lang w:val="pl" w:eastAsia="pl-PL"/>
        </w:rPr>
      </w:pPr>
    </w:p>
    <w:p w14:paraId="64119867" w14:textId="148353F0" w:rsidR="002C15DC"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bookmarkStart w:id="14" w:name="_rctx6xt1b16h" w:colFirst="0" w:colLast="0"/>
      <w:bookmarkEnd w:id="14"/>
      <w:r w:rsidRPr="00432C88">
        <w:rPr>
          <w:rFonts w:ascii="Arial" w:eastAsia="Arial" w:hAnsi="Arial" w:cs="Arial"/>
          <w:b/>
          <w:bCs/>
          <w:position w:val="0"/>
          <w:sz w:val="20"/>
          <w:szCs w:val="20"/>
          <w:lang w:val="pl" w:eastAsia="pl-PL"/>
        </w:rPr>
        <w:t>§ 18.</w:t>
      </w:r>
    </w:p>
    <w:p w14:paraId="12109963" w14:textId="77777777" w:rsidR="00332BA9" w:rsidRPr="00432C88" w:rsidRDefault="00332BA9" w:rsidP="002C15DC">
      <w:pPr>
        <w:suppressAutoHyphens w:val="0"/>
        <w:spacing w:after="0" w:line="276" w:lineRule="auto"/>
        <w:ind w:leftChars="0" w:left="425" w:firstLineChars="0" w:hanging="425"/>
        <w:jc w:val="center"/>
        <w:textDirection w:val="lrTb"/>
        <w:textAlignment w:val="auto"/>
        <w:outlineLvl w:val="1"/>
        <w:rPr>
          <w:rFonts w:ascii="Arial" w:eastAsia="Arial" w:hAnsi="Arial" w:cs="Arial"/>
          <w:b/>
          <w:bCs/>
          <w:position w:val="0"/>
          <w:sz w:val="20"/>
          <w:szCs w:val="20"/>
          <w:lang w:val="pl" w:eastAsia="pl-PL"/>
        </w:rPr>
      </w:pPr>
      <w:r w:rsidRPr="00432C88">
        <w:rPr>
          <w:rFonts w:ascii="Arial" w:eastAsia="Arial" w:hAnsi="Arial" w:cs="Arial"/>
          <w:b/>
          <w:bCs/>
          <w:position w:val="0"/>
          <w:sz w:val="20"/>
          <w:szCs w:val="20"/>
          <w:lang w:val="pl" w:eastAsia="pl-PL"/>
        </w:rPr>
        <w:t>Postanowienia końcowe</w:t>
      </w:r>
    </w:p>
    <w:p w14:paraId="21D92902" w14:textId="619474E3" w:rsidR="002A2981" w:rsidRPr="00432C8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 xml:space="preserve">Wykonawca zobowiązuje się, że bez uprzedniej pisemnej zgody Zamawiającego, wyrażonej pod rygorem nieważności, nie przeniesie na osoby trzecie jakichkolwiek wierzytelności wynikających </w:t>
      </w:r>
      <w:r w:rsidR="006D6B79">
        <w:rPr>
          <w:rFonts w:ascii="Arial" w:eastAsia="Times New Roman" w:hAnsi="Arial" w:cs="Arial"/>
          <w:position w:val="0"/>
          <w:sz w:val="20"/>
          <w:szCs w:val="20"/>
          <w:lang w:eastAsia="pl-PL"/>
        </w:rPr>
        <w:t xml:space="preserve">               </w:t>
      </w:r>
      <w:r w:rsidRPr="00432C88">
        <w:rPr>
          <w:rFonts w:ascii="Arial" w:eastAsia="Times New Roman" w:hAnsi="Arial" w:cs="Arial"/>
          <w:position w:val="0"/>
          <w:sz w:val="20"/>
          <w:szCs w:val="20"/>
          <w:lang w:eastAsia="pl-PL"/>
        </w:rPr>
        <w:t>z niniejszej Umowy ani należności ubocznych (w tym odsetek). Zakaz ten obejmuje w szczególności przelew (cesję), subrogację umowną, zastaw, hipotekę, przekaz oraz udzielanie pełnomocnictw inkasowych firmom windykacyjnym i doradczym.</w:t>
      </w:r>
    </w:p>
    <w:p w14:paraId="2306F47D" w14:textId="77777777" w:rsidR="002A2981" w:rsidRPr="00432C8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W sprawach nieuregulowanych niniejszą Umową mają zastosowanie przepisy ustawy Prawo zamówień publicznych oraz Kodeksu cywilnego.</w:t>
      </w:r>
    </w:p>
    <w:p w14:paraId="5CDE332E" w14:textId="77777777" w:rsidR="002A2981" w:rsidRPr="00432C8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W przypadku, gdyby jakiekolwiek postanowienie Umowy okazało się nieważne lub bezskuteczne, nie wpływa to na ważność i skuteczność pozostałych jej postanowień. W takim przypadku Strony niezwłocznie zastąpią postanowienie nieważne nowym, zgodnym z prawem zapisem, który najlepiej oddaje pierwotny cel gospodarczy Stron.</w:t>
      </w:r>
    </w:p>
    <w:p w14:paraId="535E4865" w14:textId="77777777" w:rsidR="002A2981" w:rsidRPr="00432C8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Strony zobowiązują się do wypełnienia obowiązków informacyjnych wynikających z </w:t>
      </w:r>
      <w:r w:rsidRPr="00432C88">
        <w:rPr>
          <w:rFonts w:ascii="Arial" w:eastAsia="Times New Roman" w:hAnsi="Arial" w:cs="Arial"/>
          <w:b/>
          <w:bCs/>
          <w:position w:val="0"/>
          <w:sz w:val="20"/>
          <w:szCs w:val="20"/>
          <w:lang w:eastAsia="pl-PL"/>
        </w:rPr>
        <w:t>art. 13 i 14 RODO</w:t>
      </w:r>
      <w:r w:rsidRPr="00432C88">
        <w:rPr>
          <w:rFonts w:ascii="Arial" w:eastAsia="Times New Roman" w:hAnsi="Arial" w:cs="Arial"/>
          <w:position w:val="0"/>
          <w:sz w:val="20"/>
          <w:szCs w:val="20"/>
          <w:lang w:eastAsia="pl-PL"/>
        </w:rPr>
        <w:t> wobec swoich reprezentantów oraz osób wyznaczonych do realizacji Umowy, których dane osobowe zostaną udostępnione drugiej Stronie w związku z zawarciem i wykonywaniem niniejszej Umowy.</w:t>
      </w:r>
    </w:p>
    <w:p w14:paraId="630C3EFA" w14:textId="77777777" w:rsidR="002A2981" w:rsidRPr="00432C8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Wszelkie spory wynikłe na tle realizacji niniejszej Umowy Strony będą starały się rozwiązać polubownie. W przypadku braku porozumienia, spór poddany zostanie pod rozstrzygnięcie sądu powszechnego właściwego miejscowo dla siedziby Zamawiającego.</w:t>
      </w:r>
    </w:p>
    <w:p w14:paraId="67D8F96D" w14:textId="77777777" w:rsidR="002A2981" w:rsidRPr="00432C8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position w:val="0"/>
          <w:sz w:val="20"/>
          <w:szCs w:val="20"/>
          <w:lang w:eastAsia="pl-PL"/>
        </w:rPr>
      </w:pPr>
      <w:r w:rsidRPr="00432C88">
        <w:rPr>
          <w:rFonts w:ascii="Arial" w:eastAsia="Times New Roman" w:hAnsi="Arial" w:cs="Arial"/>
          <w:position w:val="0"/>
          <w:sz w:val="20"/>
          <w:szCs w:val="20"/>
          <w:lang w:eastAsia="pl-PL"/>
        </w:rPr>
        <w:t>Umowę sporządzono w dwóch jednobrzmiących egzemplarzach, po jednym dla każdej ze Stron (lub w formie elektronicznej opatrzonej kwalifikowanym podpisem elektronicznym).</w:t>
      </w:r>
    </w:p>
    <w:p w14:paraId="09E5A710" w14:textId="4EF6ED46" w:rsidR="002A2981" w:rsidRPr="007F7818" w:rsidRDefault="002A2981">
      <w:pPr>
        <w:numPr>
          <w:ilvl w:val="0"/>
          <w:numId w:val="7"/>
        </w:numPr>
        <w:shd w:val="clear" w:color="auto" w:fill="FFFFFF"/>
        <w:suppressAutoHyphens w:val="0"/>
        <w:spacing w:after="0" w:line="276" w:lineRule="auto"/>
        <w:ind w:leftChars="0" w:left="426" w:firstLineChars="0" w:hanging="426"/>
        <w:jc w:val="both"/>
        <w:textDirection w:val="lrTb"/>
        <w:textAlignment w:val="auto"/>
        <w:outlineLvl w:val="9"/>
        <w:rPr>
          <w:rFonts w:ascii="Arial" w:eastAsia="Times New Roman" w:hAnsi="Arial" w:cs="Arial"/>
          <w:i/>
          <w:iCs/>
          <w:position w:val="0"/>
          <w:sz w:val="20"/>
          <w:szCs w:val="20"/>
          <w:lang w:eastAsia="pl-PL"/>
        </w:rPr>
      </w:pPr>
      <w:r w:rsidRPr="00432C88">
        <w:rPr>
          <w:rFonts w:ascii="Arial" w:eastAsia="Arial" w:hAnsi="Arial" w:cs="Arial"/>
          <w:sz w:val="20"/>
          <w:szCs w:val="20"/>
        </w:rPr>
        <w:t xml:space="preserve">Klauzula informacyjna Zamawiającego dotycząca przetwarzania danych osobowych stanowi </w:t>
      </w:r>
      <w:r w:rsidR="00A507A3" w:rsidRPr="007F7818">
        <w:rPr>
          <w:rFonts w:ascii="Arial" w:hAnsi="Arial" w:cs="Arial"/>
          <w:b/>
          <w:bCs/>
          <w:i/>
          <w:iCs/>
          <w:color w:val="4F81BD" w:themeColor="accent1"/>
          <w:position w:val="0"/>
          <w:sz w:val="20"/>
          <w:szCs w:val="20"/>
        </w:rPr>
        <w:t>Z</w:t>
      </w:r>
      <w:r w:rsidRPr="007F7818">
        <w:rPr>
          <w:rFonts w:ascii="Arial" w:hAnsi="Arial" w:cs="Arial"/>
          <w:b/>
          <w:bCs/>
          <w:i/>
          <w:iCs/>
          <w:color w:val="4F81BD" w:themeColor="accent1"/>
          <w:position w:val="0"/>
          <w:sz w:val="20"/>
          <w:szCs w:val="20"/>
        </w:rPr>
        <w:t>ałącznik nr 4 do umowy.</w:t>
      </w:r>
    </w:p>
    <w:p w14:paraId="4A46C9D5" w14:textId="77777777" w:rsidR="00332BA9" w:rsidRPr="00432C88" w:rsidRDefault="00332BA9">
      <w:pPr>
        <w:numPr>
          <w:ilvl w:val="0"/>
          <w:numId w:val="7"/>
        </w:numPr>
        <w:suppressAutoHyphens w:val="0"/>
        <w:spacing w:after="0" w:line="276" w:lineRule="auto"/>
        <w:ind w:leftChars="0" w:left="426" w:firstLineChars="0" w:hanging="426"/>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position w:val="0"/>
          <w:sz w:val="20"/>
          <w:szCs w:val="20"/>
          <w:lang w:val="pl" w:eastAsia="pl-PL"/>
        </w:rPr>
        <w:t>Integralną część Umowy stanowią następujące załączniki:</w:t>
      </w:r>
    </w:p>
    <w:p w14:paraId="18B9D2FD" w14:textId="77777777" w:rsidR="00332BA9" w:rsidRPr="00432C88" w:rsidRDefault="00332BA9" w:rsidP="00613814">
      <w:pPr>
        <w:numPr>
          <w:ilvl w:val="1"/>
          <w:numId w:val="7"/>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Załącznik nr 1 do Umowy</w:t>
      </w:r>
      <w:r w:rsidRPr="00432C88">
        <w:rPr>
          <w:rFonts w:ascii="Arial" w:eastAsia="Arial" w:hAnsi="Arial" w:cs="Arial"/>
          <w:position w:val="0"/>
          <w:sz w:val="20"/>
          <w:szCs w:val="20"/>
          <w:lang w:val="pl" w:eastAsia="pl-PL"/>
        </w:rPr>
        <w:t xml:space="preserve"> – Program Funkcjonalno-Użytkowy (PFU v12);</w:t>
      </w:r>
    </w:p>
    <w:p w14:paraId="2BDFE8E3" w14:textId="77777777" w:rsidR="00332BA9" w:rsidRPr="00432C88" w:rsidRDefault="00332BA9" w:rsidP="00613814">
      <w:pPr>
        <w:numPr>
          <w:ilvl w:val="1"/>
          <w:numId w:val="7"/>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Załącznik nr 2 do Umowy</w:t>
      </w:r>
      <w:r w:rsidRPr="00432C88">
        <w:rPr>
          <w:rFonts w:ascii="Arial" w:eastAsia="Arial" w:hAnsi="Arial" w:cs="Arial"/>
          <w:position w:val="0"/>
          <w:sz w:val="20"/>
          <w:szCs w:val="20"/>
          <w:lang w:val="pl" w:eastAsia="pl-PL"/>
        </w:rPr>
        <w:t xml:space="preserve"> – Załącznik graficzny (rzuty przestrzeni);</w:t>
      </w:r>
    </w:p>
    <w:p w14:paraId="47F6100D" w14:textId="77777777" w:rsidR="00332BA9" w:rsidRPr="00432C88" w:rsidRDefault="00332BA9" w:rsidP="00613814">
      <w:pPr>
        <w:numPr>
          <w:ilvl w:val="1"/>
          <w:numId w:val="7"/>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Załącznik nr 3 do Umowy</w:t>
      </w:r>
      <w:r w:rsidRPr="00432C88">
        <w:rPr>
          <w:rFonts w:ascii="Arial" w:eastAsia="Arial" w:hAnsi="Arial" w:cs="Arial"/>
          <w:position w:val="0"/>
          <w:sz w:val="20"/>
          <w:szCs w:val="20"/>
          <w:lang w:val="pl" w:eastAsia="pl-PL"/>
        </w:rPr>
        <w:t xml:space="preserve"> – Oferta Wykonawcy wraz z Tabelą Zgodności Technicznej;</w:t>
      </w:r>
    </w:p>
    <w:p w14:paraId="45D2966B" w14:textId="77777777" w:rsidR="00332BA9" w:rsidRPr="00432C88" w:rsidRDefault="00332BA9" w:rsidP="00613814">
      <w:pPr>
        <w:numPr>
          <w:ilvl w:val="1"/>
          <w:numId w:val="7"/>
        </w:numPr>
        <w:suppressAutoHyphens w:val="0"/>
        <w:spacing w:after="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lastRenderedPageBreak/>
        <w:t>Załącznik nr 4 do Umowy</w:t>
      </w:r>
      <w:r w:rsidRPr="00432C88">
        <w:rPr>
          <w:rFonts w:ascii="Arial" w:eastAsia="Arial" w:hAnsi="Arial" w:cs="Arial"/>
          <w:position w:val="0"/>
          <w:sz w:val="20"/>
          <w:szCs w:val="20"/>
          <w:lang w:val="pl" w:eastAsia="pl-PL"/>
        </w:rPr>
        <w:t xml:space="preserve"> – Klauzula informacyjna Zamawiającego (RODO);</w:t>
      </w:r>
    </w:p>
    <w:p w14:paraId="3AE15C97" w14:textId="77777777" w:rsidR="00332BA9" w:rsidRPr="00432C88" w:rsidRDefault="00332BA9" w:rsidP="00613814">
      <w:pPr>
        <w:numPr>
          <w:ilvl w:val="1"/>
          <w:numId w:val="7"/>
        </w:numPr>
        <w:suppressAutoHyphens w:val="0"/>
        <w:spacing w:after="240" w:line="276" w:lineRule="auto"/>
        <w:ind w:leftChars="0" w:left="851" w:firstLineChars="0" w:hanging="425"/>
        <w:jc w:val="both"/>
        <w:textDirection w:val="lrTb"/>
        <w:textAlignment w:val="auto"/>
        <w:outlineLvl w:val="9"/>
        <w:rPr>
          <w:rFonts w:ascii="Arial" w:eastAsia="Arial" w:hAnsi="Arial" w:cs="Arial"/>
          <w:position w:val="0"/>
          <w:sz w:val="20"/>
          <w:szCs w:val="20"/>
          <w:lang w:val="pl" w:eastAsia="pl-PL"/>
        </w:rPr>
      </w:pPr>
      <w:r w:rsidRPr="00432C88">
        <w:rPr>
          <w:rFonts w:ascii="Arial" w:eastAsia="Arial" w:hAnsi="Arial" w:cs="Arial"/>
          <w:b/>
          <w:bCs/>
          <w:position w:val="0"/>
          <w:sz w:val="20"/>
          <w:szCs w:val="20"/>
          <w:lang w:val="pl" w:eastAsia="pl-PL"/>
        </w:rPr>
        <w:t>Załącznik nr 5 do Umowy</w:t>
      </w:r>
      <w:r w:rsidRPr="00432C88">
        <w:rPr>
          <w:rFonts w:ascii="Arial" w:eastAsia="Arial" w:hAnsi="Arial" w:cs="Arial"/>
          <w:position w:val="0"/>
          <w:sz w:val="20"/>
          <w:szCs w:val="20"/>
          <w:lang w:val="pl" w:eastAsia="pl-PL"/>
        </w:rPr>
        <w:t xml:space="preserve"> – Wzór Protokołu Odbioru Końcowego.</w:t>
      </w:r>
    </w:p>
    <w:p w14:paraId="72A9DEE6" w14:textId="77777777" w:rsidR="007A08E2" w:rsidRDefault="007A08E2" w:rsidP="00E64E20">
      <w:pPr>
        <w:pBdr>
          <w:top w:val="nil"/>
          <w:left w:val="nil"/>
          <w:bottom w:val="nil"/>
          <w:right w:val="nil"/>
          <w:between w:val="nil"/>
        </w:pBdr>
        <w:spacing w:after="0" w:line="276" w:lineRule="auto"/>
        <w:ind w:leftChars="0" w:left="2" w:hanging="2"/>
        <w:rPr>
          <w:rFonts w:ascii="Arial" w:eastAsia="Arial" w:hAnsi="Arial" w:cs="Arial"/>
          <w:sz w:val="20"/>
          <w:szCs w:val="20"/>
        </w:rPr>
      </w:pPr>
    </w:p>
    <w:p w14:paraId="0CC8C365" w14:textId="316AEBC1" w:rsidR="00632C6E" w:rsidRDefault="00632C6E" w:rsidP="00632C6E">
      <w:pPr>
        <w:pBdr>
          <w:top w:val="nil"/>
          <w:left w:val="nil"/>
          <w:bottom w:val="nil"/>
          <w:right w:val="nil"/>
          <w:between w:val="nil"/>
        </w:pBdr>
        <w:spacing w:after="0" w:line="276" w:lineRule="auto"/>
        <w:ind w:leftChars="0" w:left="2" w:hanging="2"/>
        <w:rPr>
          <w:rFonts w:ascii="Arial" w:eastAsia="Arial" w:hAnsi="Arial" w:cs="Arial"/>
          <w:b/>
          <w:color w:val="000000"/>
          <w:sz w:val="20"/>
          <w:szCs w:val="20"/>
        </w:rPr>
      </w:pPr>
      <w:r>
        <w:rPr>
          <w:rFonts w:ascii="Arial" w:eastAsia="Arial" w:hAnsi="Arial" w:cs="Arial"/>
          <w:b/>
          <w:color w:val="000000"/>
          <w:sz w:val="20"/>
          <w:szCs w:val="20"/>
        </w:rPr>
        <w:t xml:space="preserve">                WYKONAWCA                                                                            ZAMAWIAJĄCY </w:t>
      </w:r>
    </w:p>
    <w:p w14:paraId="0CFCB6C3" w14:textId="77777777" w:rsidR="00632C6E" w:rsidRDefault="00632C6E" w:rsidP="00632C6E">
      <w:pPr>
        <w:pBdr>
          <w:top w:val="nil"/>
          <w:left w:val="nil"/>
          <w:bottom w:val="nil"/>
          <w:right w:val="nil"/>
          <w:between w:val="nil"/>
        </w:pBdr>
        <w:spacing w:after="0" w:line="276" w:lineRule="auto"/>
        <w:ind w:leftChars="0" w:left="0" w:firstLineChars="0" w:firstLine="0"/>
        <w:rPr>
          <w:rFonts w:ascii="Arial" w:eastAsia="Arial" w:hAnsi="Arial" w:cs="Arial"/>
          <w:b/>
          <w:color w:val="000000"/>
          <w:sz w:val="20"/>
          <w:szCs w:val="20"/>
        </w:rPr>
      </w:pPr>
    </w:p>
    <w:p w14:paraId="55FC0BBD" w14:textId="77777777" w:rsidR="00632C6E" w:rsidRDefault="00632C6E" w:rsidP="00632C6E">
      <w:pPr>
        <w:pBdr>
          <w:top w:val="nil"/>
          <w:left w:val="nil"/>
          <w:bottom w:val="nil"/>
          <w:right w:val="nil"/>
          <w:between w:val="nil"/>
        </w:pBdr>
        <w:spacing w:after="0" w:line="276" w:lineRule="auto"/>
        <w:ind w:leftChars="0" w:left="0" w:firstLineChars="0" w:firstLine="0"/>
        <w:rPr>
          <w:rFonts w:ascii="Arial" w:eastAsia="Arial" w:hAnsi="Arial" w:cs="Arial"/>
          <w:bCs/>
          <w:color w:val="000000"/>
          <w:sz w:val="20"/>
          <w:szCs w:val="20"/>
        </w:rPr>
      </w:pPr>
      <w:r>
        <w:rPr>
          <w:rFonts w:ascii="Arial" w:eastAsia="Arial" w:hAnsi="Arial" w:cs="Arial"/>
          <w:bCs/>
          <w:color w:val="000000"/>
          <w:sz w:val="20"/>
          <w:szCs w:val="20"/>
        </w:rPr>
        <w:t>_____________________________                                           _____________________________</w:t>
      </w:r>
    </w:p>
    <w:p w14:paraId="415B34A4" w14:textId="77777777" w:rsidR="00632C6E" w:rsidRDefault="00632C6E" w:rsidP="00632C6E">
      <w:pPr>
        <w:pBdr>
          <w:top w:val="nil"/>
          <w:left w:val="nil"/>
          <w:bottom w:val="nil"/>
          <w:right w:val="nil"/>
          <w:between w:val="nil"/>
        </w:pBdr>
        <w:spacing w:after="0" w:line="276" w:lineRule="auto"/>
        <w:ind w:leftChars="0" w:left="0" w:firstLineChars="0" w:firstLine="0"/>
        <w:rPr>
          <w:rFonts w:ascii="Arial" w:eastAsia="Arial" w:hAnsi="Arial" w:cs="Arial"/>
          <w:bCs/>
          <w:color w:val="000000"/>
          <w:sz w:val="20"/>
          <w:szCs w:val="20"/>
        </w:rPr>
      </w:pPr>
    </w:p>
    <w:p w14:paraId="62FF4F64" w14:textId="77777777" w:rsidR="00632C6E" w:rsidRPr="00AD349C" w:rsidRDefault="00632C6E" w:rsidP="00632C6E">
      <w:pPr>
        <w:pBdr>
          <w:top w:val="nil"/>
          <w:left w:val="nil"/>
          <w:bottom w:val="nil"/>
          <w:right w:val="nil"/>
          <w:between w:val="nil"/>
        </w:pBdr>
        <w:spacing w:after="0" w:line="276" w:lineRule="auto"/>
        <w:ind w:leftChars="0" w:left="2" w:hanging="2"/>
        <w:rPr>
          <w:rFonts w:ascii="Arial" w:eastAsia="Arial" w:hAnsi="Arial" w:cs="Arial"/>
          <w:color w:val="000000"/>
          <w:sz w:val="20"/>
          <w:szCs w:val="20"/>
        </w:rPr>
      </w:pPr>
      <w:r>
        <w:rPr>
          <w:rFonts w:ascii="Arial" w:eastAsia="Arial" w:hAnsi="Arial" w:cs="Arial"/>
          <w:bCs/>
          <w:color w:val="000000"/>
          <w:sz w:val="20"/>
          <w:szCs w:val="20"/>
        </w:rPr>
        <w:t xml:space="preserve">                                                                                                     _____________________________</w:t>
      </w:r>
    </w:p>
    <w:p w14:paraId="76176C01" w14:textId="77777777" w:rsidR="00632C6E" w:rsidRDefault="00632C6E" w:rsidP="00E64E20">
      <w:pPr>
        <w:pBdr>
          <w:top w:val="nil"/>
          <w:left w:val="nil"/>
          <w:bottom w:val="nil"/>
          <w:right w:val="nil"/>
          <w:between w:val="nil"/>
        </w:pBdr>
        <w:spacing w:after="0" w:line="276" w:lineRule="auto"/>
        <w:ind w:leftChars="0" w:left="2" w:hanging="2"/>
        <w:rPr>
          <w:rFonts w:ascii="Arial" w:eastAsia="Arial" w:hAnsi="Arial" w:cs="Arial"/>
          <w:sz w:val="20"/>
          <w:szCs w:val="20"/>
        </w:rPr>
      </w:pPr>
    </w:p>
    <w:p w14:paraId="780C593F" w14:textId="77777777" w:rsidR="00632C6E" w:rsidRPr="00432C88" w:rsidRDefault="00632C6E" w:rsidP="00E64E20">
      <w:pPr>
        <w:pBdr>
          <w:top w:val="nil"/>
          <w:left w:val="nil"/>
          <w:bottom w:val="nil"/>
          <w:right w:val="nil"/>
          <w:between w:val="nil"/>
        </w:pBdr>
        <w:spacing w:after="0" w:line="276" w:lineRule="auto"/>
        <w:ind w:leftChars="0" w:left="2" w:hanging="2"/>
        <w:rPr>
          <w:rFonts w:ascii="Arial" w:eastAsia="Arial" w:hAnsi="Arial" w:cs="Arial"/>
          <w:sz w:val="20"/>
          <w:szCs w:val="20"/>
        </w:rPr>
      </w:pPr>
    </w:p>
    <w:sectPr w:rsidR="00632C6E" w:rsidRPr="00432C88" w:rsidSect="00EE5CF7">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D27A" w14:textId="77777777" w:rsidR="001D49C3" w:rsidRDefault="001D49C3">
      <w:pPr>
        <w:spacing w:after="0" w:line="240" w:lineRule="auto"/>
        <w:ind w:left="0" w:hanging="2"/>
      </w:pPr>
      <w:r>
        <w:separator/>
      </w:r>
    </w:p>
  </w:endnote>
  <w:endnote w:type="continuationSeparator" w:id="0">
    <w:p w14:paraId="4F02B241" w14:textId="77777777" w:rsidR="001D49C3" w:rsidRDefault="001D49C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Roboto Mono">
    <w:charset w:val="00"/>
    <w:family w:val="auto"/>
    <w:pitch w:val="variable"/>
    <w:sig w:usb0="E00002FF" w:usb1="1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AB78" w14:textId="77777777" w:rsidR="007A08E2" w:rsidRDefault="00116F26">
    <w:pPr>
      <w:pBdr>
        <w:top w:val="nil"/>
        <w:left w:val="nil"/>
        <w:bottom w:val="nil"/>
        <w:right w:val="nil"/>
        <w:between w:val="nil"/>
      </w:pBdr>
      <w:tabs>
        <w:tab w:val="center" w:pos="4536"/>
        <w:tab w:val="right" w:pos="9072"/>
      </w:tabs>
      <w:spacing w:after="0" w:line="24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 </w:t>
    </w:r>
    <w:r w:rsidR="00481328">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sidR="00481328">
      <w:rPr>
        <w:rFonts w:ascii="Times New Roman" w:eastAsia="Times New Roman" w:hAnsi="Times New Roman" w:cs="Times New Roman"/>
        <w:color w:val="000000"/>
        <w:sz w:val="18"/>
        <w:szCs w:val="18"/>
      </w:rPr>
      <w:fldChar w:fldCharType="separate"/>
    </w:r>
    <w:r w:rsidR="008E67C8">
      <w:rPr>
        <w:rFonts w:ascii="Times New Roman" w:eastAsia="Times New Roman" w:hAnsi="Times New Roman" w:cs="Times New Roman"/>
        <w:noProof/>
        <w:color w:val="000000"/>
        <w:sz w:val="18"/>
        <w:szCs w:val="18"/>
      </w:rPr>
      <w:t>10</w:t>
    </w:r>
    <w:r w:rsidR="00481328">
      <w:rPr>
        <w:rFonts w:ascii="Times New Roman" w:eastAsia="Times New Roman" w:hAnsi="Times New Roman" w:cs="Times New Roman"/>
        <w:color w:val="000000"/>
        <w:sz w:val="18"/>
        <w:szCs w:val="18"/>
      </w:rPr>
      <w:fldChar w:fldCharType="end"/>
    </w:r>
  </w:p>
  <w:p w14:paraId="3962C0BC" w14:textId="77777777" w:rsidR="007A08E2" w:rsidRDefault="007A08E2">
    <w:pPr>
      <w:pBdr>
        <w:top w:val="nil"/>
        <w:left w:val="nil"/>
        <w:bottom w:val="nil"/>
        <w:right w:val="nil"/>
        <w:between w:val="nil"/>
      </w:pBdr>
      <w:tabs>
        <w:tab w:val="center" w:pos="4536"/>
        <w:tab w:val="right" w:pos="9072"/>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3124B" w14:textId="77777777" w:rsidR="001D49C3" w:rsidRDefault="001D49C3">
      <w:pPr>
        <w:spacing w:after="0" w:line="240" w:lineRule="auto"/>
        <w:ind w:left="0" w:hanging="2"/>
      </w:pPr>
      <w:r>
        <w:separator/>
      </w:r>
    </w:p>
  </w:footnote>
  <w:footnote w:type="continuationSeparator" w:id="0">
    <w:p w14:paraId="1A71374E" w14:textId="77777777" w:rsidR="001D49C3" w:rsidRDefault="001D49C3">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C40"/>
    <w:multiLevelType w:val="multilevel"/>
    <w:tmpl w:val="1BFACC32"/>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2C026B3"/>
    <w:multiLevelType w:val="multilevel"/>
    <w:tmpl w:val="A1608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2D30EE3"/>
    <w:multiLevelType w:val="hybridMultilevel"/>
    <w:tmpl w:val="9D58D13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B1C6CC4"/>
    <w:multiLevelType w:val="multilevel"/>
    <w:tmpl w:val="EEB42EF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2"/>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6E639EF"/>
    <w:multiLevelType w:val="multilevel"/>
    <w:tmpl w:val="97A4E9B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2"/>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E3B6B54"/>
    <w:multiLevelType w:val="multilevel"/>
    <w:tmpl w:val="9A400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2F538A6"/>
    <w:multiLevelType w:val="multilevel"/>
    <w:tmpl w:val="2D64C894"/>
    <w:lvl w:ilvl="0">
      <w:start w:val="1"/>
      <w:numFmt w:val="low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C86C55"/>
    <w:multiLevelType w:val="hybridMultilevel"/>
    <w:tmpl w:val="B256406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252C3FB5"/>
    <w:multiLevelType w:val="multilevel"/>
    <w:tmpl w:val="C2B40648"/>
    <w:lvl w:ilvl="0">
      <w:start w:val="1"/>
      <w:numFmt w:val="decimal"/>
      <w:lvlText w:val="%1."/>
      <w:lvlJc w:val="left"/>
      <w:pPr>
        <w:ind w:left="1069" w:hanging="360"/>
      </w:pPr>
      <w:rPr>
        <w:u w:val="none"/>
      </w:rPr>
    </w:lvl>
    <w:lvl w:ilvl="1">
      <w:start w:val="1"/>
      <w:numFmt w:val="decimal"/>
      <w:lvlText w:val="%2)"/>
      <w:lvlJc w:val="left"/>
      <w:pPr>
        <w:ind w:left="1865" w:hanging="360"/>
      </w:pPr>
    </w:lvl>
    <w:lvl w:ilvl="2">
      <w:start w:val="2"/>
      <w:numFmt w:val="decimal"/>
      <w:lvlText w:val="%3."/>
      <w:lvlJc w:val="left"/>
      <w:pPr>
        <w:ind w:left="786" w:hanging="360"/>
      </w:pPr>
      <w:rPr>
        <w:b w:val="0"/>
        <w:bCs w:val="0"/>
        <w:u w:val="none"/>
      </w:rPr>
    </w:lvl>
    <w:lvl w:ilvl="3">
      <w:start w:val="1"/>
      <w:numFmt w:val="decimal"/>
      <w:lvlText w:val="%4."/>
      <w:lvlJc w:val="left"/>
      <w:pPr>
        <w:ind w:left="3305" w:hanging="360"/>
      </w:pPr>
      <w:rPr>
        <w:u w:val="none"/>
      </w:rPr>
    </w:lvl>
    <w:lvl w:ilvl="4">
      <w:start w:val="1"/>
      <w:numFmt w:val="lowerLetter"/>
      <w:lvlText w:val="%5."/>
      <w:lvlJc w:val="left"/>
      <w:pPr>
        <w:ind w:left="4025" w:hanging="360"/>
      </w:pPr>
      <w:rPr>
        <w:u w:val="none"/>
      </w:rPr>
    </w:lvl>
    <w:lvl w:ilvl="5">
      <w:start w:val="1"/>
      <w:numFmt w:val="lowerRoman"/>
      <w:lvlText w:val="%6."/>
      <w:lvlJc w:val="left"/>
      <w:pPr>
        <w:ind w:left="4745" w:hanging="360"/>
      </w:pPr>
      <w:rPr>
        <w:u w:val="none"/>
      </w:rPr>
    </w:lvl>
    <w:lvl w:ilvl="6">
      <w:start w:val="1"/>
      <w:numFmt w:val="decimal"/>
      <w:lvlText w:val="%7."/>
      <w:lvlJc w:val="left"/>
      <w:pPr>
        <w:ind w:left="5465" w:hanging="360"/>
      </w:pPr>
      <w:rPr>
        <w:u w:val="none"/>
      </w:rPr>
    </w:lvl>
    <w:lvl w:ilvl="7">
      <w:start w:val="1"/>
      <w:numFmt w:val="lowerLetter"/>
      <w:lvlText w:val="%8."/>
      <w:lvlJc w:val="left"/>
      <w:pPr>
        <w:ind w:left="6185" w:hanging="360"/>
      </w:pPr>
      <w:rPr>
        <w:u w:val="none"/>
      </w:rPr>
    </w:lvl>
    <w:lvl w:ilvl="8">
      <w:start w:val="1"/>
      <w:numFmt w:val="lowerRoman"/>
      <w:lvlText w:val="%9."/>
      <w:lvlJc w:val="left"/>
      <w:pPr>
        <w:ind w:left="6905" w:hanging="360"/>
      </w:pPr>
      <w:rPr>
        <w:u w:val="none"/>
      </w:rPr>
    </w:lvl>
  </w:abstractNum>
  <w:abstractNum w:abstractNumId="9" w15:restartNumberingAfterBreak="0">
    <w:nsid w:val="25420C50"/>
    <w:multiLevelType w:val="multilevel"/>
    <w:tmpl w:val="F092A76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E23E84"/>
    <w:multiLevelType w:val="multilevel"/>
    <w:tmpl w:val="7090D0F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8004F3A"/>
    <w:multiLevelType w:val="hybridMultilevel"/>
    <w:tmpl w:val="3E165FFA"/>
    <w:lvl w:ilvl="0" w:tplc="0415000F">
      <w:start w:val="1"/>
      <w:numFmt w:val="decimal"/>
      <w:lvlText w:val="%1."/>
      <w:lvlJc w:val="left"/>
      <w:pPr>
        <w:ind w:left="718" w:hanging="360"/>
      </w:p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2" w15:restartNumberingAfterBreak="0">
    <w:nsid w:val="29875047"/>
    <w:multiLevelType w:val="multilevel"/>
    <w:tmpl w:val="17F8C33C"/>
    <w:lvl w:ilvl="0">
      <w:start w:val="1"/>
      <w:numFmt w:val="decimal"/>
      <w:pStyle w:val="Paragrafy"/>
      <w:lvlText w:val="%1)"/>
      <w:lvlJc w:val="left"/>
      <w:pPr>
        <w:ind w:left="1003" w:hanging="435"/>
      </w:pPr>
      <w:rPr>
        <w:u w:val="none"/>
      </w:rPr>
    </w:lvl>
    <w:lvl w:ilvl="1">
      <w:start w:val="1"/>
      <w:numFmt w:val="decimal"/>
      <w:lvlText w:val="%2)"/>
      <w:lvlJc w:val="left"/>
      <w:pPr>
        <w:ind w:left="1735" w:hanging="360"/>
      </w:pPr>
    </w:lvl>
    <w:lvl w:ilvl="2">
      <w:start w:val="1"/>
      <w:numFmt w:val="lowerRoman"/>
      <w:lvlText w:val="%3)"/>
      <w:lvlJc w:val="right"/>
      <w:pPr>
        <w:ind w:left="2455" w:hanging="360"/>
      </w:pPr>
      <w:rPr>
        <w:u w:val="none"/>
      </w:rPr>
    </w:lvl>
    <w:lvl w:ilvl="3">
      <w:start w:val="1"/>
      <w:numFmt w:val="decimal"/>
      <w:lvlText w:val="(%4)"/>
      <w:lvlJc w:val="left"/>
      <w:pPr>
        <w:ind w:left="3175" w:hanging="360"/>
      </w:pPr>
      <w:rPr>
        <w:u w:val="none"/>
      </w:rPr>
    </w:lvl>
    <w:lvl w:ilvl="4">
      <w:start w:val="1"/>
      <w:numFmt w:val="lowerLetter"/>
      <w:lvlText w:val="(%5)"/>
      <w:lvlJc w:val="left"/>
      <w:pPr>
        <w:ind w:left="3895" w:hanging="360"/>
      </w:pPr>
      <w:rPr>
        <w:u w:val="none"/>
      </w:rPr>
    </w:lvl>
    <w:lvl w:ilvl="5">
      <w:start w:val="1"/>
      <w:numFmt w:val="lowerRoman"/>
      <w:lvlText w:val="(%6)"/>
      <w:lvlJc w:val="right"/>
      <w:pPr>
        <w:ind w:left="4615" w:hanging="360"/>
      </w:pPr>
      <w:rPr>
        <w:u w:val="none"/>
      </w:rPr>
    </w:lvl>
    <w:lvl w:ilvl="6">
      <w:start w:val="1"/>
      <w:numFmt w:val="decimal"/>
      <w:lvlText w:val="%7."/>
      <w:lvlJc w:val="left"/>
      <w:pPr>
        <w:ind w:left="5335" w:hanging="360"/>
      </w:pPr>
      <w:rPr>
        <w:u w:val="none"/>
      </w:rPr>
    </w:lvl>
    <w:lvl w:ilvl="7">
      <w:start w:val="1"/>
      <w:numFmt w:val="lowerLetter"/>
      <w:lvlText w:val="%8."/>
      <w:lvlJc w:val="left"/>
      <w:pPr>
        <w:ind w:left="6055" w:hanging="360"/>
      </w:pPr>
      <w:rPr>
        <w:u w:val="none"/>
      </w:rPr>
    </w:lvl>
    <w:lvl w:ilvl="8">
      <w:start w:val="1"/>
      <w:numFmt w:val="lowerRoman"/>
      <w:lvlText w:val="%9."/>
      <w:lvlJc w:val="right"/>
      <w:pPr>
        <w:ind w:left="6775" w:hanging="360"/>
      </w:pPr>
      <w:rPr>
        <w:u w:val="none"/>
      </w:rPr>
    </w:lvl>
  </w:abstractNum>
  <w:abstractNum w:abstractNumId="13" w15:restartNumberingAfterBreak="0">
    <w:nsid w:val="299D32BD"/>
    <w:multiLevelType w:val="multilevel"/>
    <w:tmpl w:val="992C9404"/>
    <w:lvl w:ilvl="0">
      <w:start w:val="1"/>
      <w:numFmt w:val="decimal"/>
      <w:lvlText w:val="%1."/>
      <w:lvlJc w:val="left"/>
      <w:pPr>
        <w:ind w:left="1003" w:hanging="435"/>
      </w:pPr>
      <w:rPr>
        <w:rFonts w:ascii="Arial" w:hAnsi="Arial" w:hint="default"/>
        <w:sz w:val="20"/>
        <w:u w:val="none"/>
      </w:rPr>
    </w:lvl>
    <w:lvl w:ilvl="1">
      <w:start w:val="1"/>
      <w:numFmt w:val="decimal"/>
      <w:lvlText w:val="%2)"/>
      <w:lvlJc w:val="left"/>
      <w:pPr>
        <w:ind w:left="1735" w:hanging="360"/>
      </w:pPr>
    </w:lvl>
    <w:lvl w:ilvl="2">
      <w:start w:val="1"/>
      <w:numFmt w:val="lowerRoman"/>
      <w:lvlText w:val="%3)"/>
      <w:lvlJc w:val="right"/>
      <w:pPr>
        <w:ind w:left="2455" w:hanging="360"/>
      </w:pPr>
      <w:rPr>
        <w:u w:val="none"/>
      </w:rPr>
    </w:lvl>
    <w:lvl w:ilvl="3">
      <w:start w:val="1"/>
      <w:numFmt w:val="decimal"/>
      <w:lvlText w:val="(%4)"/>
      <w:lvlJc w:val="left"/>
      <w:pPr>
        <w:ind w:left="3175" w:hanging="360"/>
      </w:pPr>
      <w:rPr>
        <w:u w:val="none"/>
      </w:rPr>
    </w:lvl>
    <w:lvl w:ilvl="4">
      <w:start w:val="1"/>
      <w:numFmt w:val="lowerLetter"/>
      <w:lvlText w:val="(%5)"/>
      <w:lvlJc w:val="left"/>
      <w:pPr>
        <w:ind w:left="3895" w:hanging="360"/>
      </w:pPr>
      <w:rPr>
        <w:u w:val="none"/>
      </w:rPr>
    </w:lvl>
    <w:lvl w:ilvl="5">
      <w:start w:val="1"/>
      <w:numFmt w:val="lowerRoman"/>
      <w:lvlText w:val="(%6)"/>
      <w:lvlJc w:val="right"/>
      <w:pPr>
        <w:ind w:left="4615" w:hanging="360"/>
      </w:pPr>
      <w:rPr>
        <w:u w:val="none"/>
      </w:rPr>
    </w:lvl>
    <w:lvl w:ilvl="6">
      <w:start w:val="1"/>
      <w:numFmt w:val="decimal"/>
      <w:lvlText w:val="%7."/>
      <w:lvlJc w:val="left"/>
      <w:pPr>
        <w:ind w:left="5335" w:hanging="360"/>
      </w:pPr>
      <w:rPr>
        <w:u w:val="none"/>
      </w:rPr>
    </w:lvl>
    <w:lvl w:ilvl="7">
      <w:start w:val="1"/>
      <w:numFmt w:val="lowerLetter"/>
      <w:lvlText w:val="%8."/>
      <w:lvlJc w:val="left"/>
      <w:pPr>
        <w:ind w:left="6055" w:hanging="360"/>
      </w:pPr>
      <w:rPr>
        <w:u w:val="none"/>
      </w:rPr>
    </w:lvl>
    <w:lvl w:ilvl="8">
      <w:start w:val="1"/>
      <w:numFmt w:val="lowerRoman"/>
      <w:lvlText w:val="%9."/>
      <w:lvlJc w:val="right"/>
      <w:pPr>
        <w:ind w:left="6775" w:hanging="360"/>
      </w:pPr>
      <w:rPr>
        <w:u w:val="none"/>
      </w:rPr>
    </w:lvl>
  </w:abstractNum>
  <w:abstractNum w:abstractNumId="14" w15:restartNumberingAfterBreak="0">
    <w:nsid w:val="30811202"/>
    <w:multiLevelType w:val="multilevel"/>
    <w:tmpl w:val="DDE4337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51A732E"/>
    <w:multiLevelType w:val="multilevel"/>
    <w:tmpl w:val="9A4001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3D214AEF"/>
    <w:multiLevelType w:val="multilevel"/>
    <w:tmpl w:val="1BFACC32"/>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F1A05D1"/>
    <w:multiLevelType w:val="hybridMultilevel"/>
    <w:tmpl w:val="97DC56E8"/>
    <w:lvl w:ilvl="0" w:tplc="371EFF80">
      <w:start w:val="1"/>
      <w:numFmt w:val="decimal"/>
      <w:lvlText w:val="%1."/>
      <w:lvlJc w:val="left"/>
      <w:pPr>
        <w:ind w:left="718" w:hanging="360"/>
      </w:pPr>
      <w:rPr>
        <w:rFonts w:ascii="Arial" w:hAnsi="Arial" w:hint="default"/>
        <w:sz w:val="20"/>
      </w:r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18" w15:restartNumberingAfterBreak="0">
    <w:nsid w:val="3FC95117"/>
    <w:multiLevelType w:val="multilevel"/>
    <w:tmpl w:val="A71EA922"/>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5A27E73"/>
    <w:multiLevelType w:val="multilevel"/>
    <w:tmpl w:val="787EEE6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6AE35621"/>
    <w:multiLevelType w:val="hybridMultilevel"/>
    <w:tmpl w:val="E3165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C7E61C6"/>
    <w:multiLevelType w:val="multilevel"/>
    <w:tmpl w:val="331C2018"/>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7A8B798F"/>
    <w:multiLevelType w:val="multilevel"/>
    <w:tmpl w:val="3BE2AD2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A065E8"/>
    <w:multiLevelType w:val="multilevel"/>
    <w:tmpl w:val="497EE9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rFonts w:ascii="Arial" w:eastAsia="Arial" w:hAnsi="Arial" w:cs="Arial"/>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7D3E1297"/>
    <w:multiLevelType w:val="hybridMultilevel"/>
    <w:tmpl w:val="D44847D2"/>
    <w:lvl w:ilvl="0" w:tplc="52DADB40">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457680907">
    <w:abstractNumId w:val="12"/>
  </w:num>
  <w:num w:numId="2" w16cid:durableId="163521457">
    <w:abstractNumId w:val="16"/>
  </w:num>
  <w:num w:numId="3" w16cid:durableId="557594077">
    <w:abstractNumId w:val="0"/>
  </w:num>
  <w:num w:numId="4" w16cid:durableId="176623412">
    <w:abstractNumId w:val="9"/>
  </w:num>
  <w:num w:numId="5" w16cid:durableId="1314287555">
    <w:abstractNumId w:val="22"/>
  </w:num>
  <w:num w:numId="6" w16cid:durableId="1064110318">
    <w:abstractNumId w:val="23"/>
  </w:num>
  <w:num w:numId="7" w16cid:durableId="479462801">
    <w:abstractNumId w:val="18"/>
  </w:num>
  <w:num w:numId="8" w16cid:durableId="1021666175">
    <w:abstractNumId w:val="14"/>
  </w:num>
  <w:num w:numId="9" w16cid:durableId="85618607">
    <w:abstractNumId w:val="4"/>
  </w:num>
  <w:num w:numId="10" w16cid:durableId="912737711">
    <w:abstractNumId w:val="1"/>
  </w:num>
  <w:num w:numId="11" w16cid:durableId="1093626561">
    <w:abstractNumId w:val="3"/>
  </w:num>
  <w:num w:numId="12" w16cid:durableId="997729425">
    <w:abstractNumId w:val="19"/>
  </w:num>
  <w:num w:numId="13" w16cid:durableId="2005358877">
    <w:abstractNumId w:val="10"/>
  </w:num>
  <w:num w:numId="14" w16cid:durableId="1213998494">
    <w:abstractNumId w:val="21"/>
  </w:num>
  <w:num w:numId="15" w16cid:durableId="562835938">
    <w:abstractNumId w:val="5"/>
  </w:num>
  <w:num w:numId="16" w16cid:durableId="2090495882">
    <w:abstractNumId w:val="8"/>
  </w:num>
  <w:num w:numId="17" w16cid:durableId="372467529">
    <w:abstractNumId w:val="7"/>
  </w:num>
  <w:num w:numId="18" w16cid:durableId="652569069">
    <w:abstractNumId w:val="6"/>
  </w:num>
  <w:num w:numId="19" w16cid:durableId="70397071">
    <w:abstractNumId w:val="11"/>
  </w:num>
  <w:num w:numId="20" w16cid:durableId="2066177968">
    <w:abstractNumId w:val="13"/>
  </w:num>
  <w:num w:numId="21" w16cid:durableId="874732799">
    <w:abstractNumId w:val="20"/>
  </w:num>
  <w:num w:numId="22" w16cid:durableId="1533223178">
    <w:abstractNumId w:val="24"/>
  </w:num>
  <w:num w:numId="23" w16cid:durableId="1126506490">
    <w:abstractNumId w:val="2"/>
  </w:num>
  <w:num w:numId="24" w16cid:durableId="1456169131">
    <w:abstractNumId w:val="17"/>
  </w:num>
  <w:num w:numId="25" w16cid:durableId="149896014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8E2"/>
    <w:rsid w:val="00003926"/>
    <w:rsid w:val="00005994"/>
    <w:rsid w:val="00005D01"/>
    <w:rsid w:val="00006C7E"/>
    <w:rsid w:val="00006D11"/>
    <w:rsid w:val="00007552"/>
    <w:rsid w:val="00007D8B"/>
    <w:rsid w:val="000107C5"/>
    <w:rsid w:val="00013922"/>
    <w:rsid w:val="00020F4B"/>
    <w:rsid w:val="0002362E"/>
    <w:rsid w:val="00024AA6"/>
    <w:rsid w:val="00027D77"/>
    <w:rsid w:val="00035F25"/>
    <w:rsid w:val="00035FEA"/>
    <w:rsid w:val="000377AF"/>
    <w:rsid w:val="00040FFB"/>
    <w:rsid w:val="000442AC"/>
    <w:rsid w:val="000449B5"/>
    <w:rsid w:val="000511E8"/>
    <w:rsid w:val="000523A0"/>
    <w:rsid w:val="00052BEA"/>
    <w:rsid w:val="00053A21"/>
    <w:rsid w:val="0005540F"/>
    <w:rsid w:val="000658F8"/>
    <w:rsid w:val="00066352"/>
    <w:rsid w:val="00067CCA"/>
    <w:rsid w:val="000701C8"/>
    <w:rsid w:val="00070934"/>
    <w:rsid w:val="00072BC2"/>
    <w:rsid w:val="000739B9"/>
    <w:rsid w:val="00084580"/>
    <w:rsid w:val="000915FE"/>
    <w:rsid w:val="00092401"/>
    <w:rsid w:val="0009273C"/>
    <w:rsid w:val="000A3EFC"/>
    <w:rsid w:val="000A50A2"/>
    <w:rsid w:val="000A5D90"/>
    <w:rsid w:val="000A63F0"/>
    <w:rsid w:val="000A674E"/>
    <w:rsid w:val="000B0180"/>
    <w:rsid w:val="000B1D5E"/>
    <w:rsid w:val="000B3DFA"/>
    <w:rsid w:val="000B4BC0"/>
    <w:rsid w:val="000B6CAD"/>
    <w:rsid w:val="000C016A"/>
    <w:rsid w:val="000C0A10"/>
    <w:rsid w:val="000C1FC9"/>
    <w:rsid w:val="000C34E7"/>
    <w:rsid w:val="000C4037"/>
    <w:rsid w:val="000C5FA3"/>
    <w:rsid w:val="000D675E"/>
    <w:rsid w:val="000E0714"/>
    <w:rsid w:val="000E1B76"/>
    <w:rsid w:val="000E6B12"/>
    <w:rsid w:val="000F0E92"/>
    <w:rsid w:val="000F3EA7"/>
    <w:rsid w:val="000F53E8"/>
    <w:rsid w:val="00103DBE"/>
    <w:rsid w:val="00110008"/>
    <w:rsid w:val="00111154"/>
    <w:rsid w:val="001144EC"/>
    <w:rsid w:val="0011468D"/>
    <w:rsid w:val="0011590E"/>
    <w:rsid w:val="00116F26"/>
    <w:rsid w:val="0012055B"/>
    <w:rsid w:val="0012382D"/>
    <w:rsid w:val="001247D1"/>
    <w:rsid w:val="00124F73"/>
    <w:rsid w:val="001259BD"/>
    <w:rsid w:val="00131B4A"/>
    <w:rsid w:val="001322E3"/>
    <w:rsid w:val="00133A9C"/>
    <w:rsid w:val="00137449"/>
    <w:rsid w:val="00141ECA"/>
    <w:rsid w:val="0014307E"/>
    <w:rsid w:val="00143791"/>
    <w:rsid w:val="00145A11"/>
    <w:rsid w:val="00150C2F"/>
    <w:rsid w:val="0015135C"/>
    <w:rsid w:val="001529BF"/>
    <w:rsid w:val="00157AF9"/>
    <w:rsid w:val="0016471B"/>
    <w:rsid w:val="00164CF8"/>
    <w:rsid w:val="001650FB"/>
    <w:rsid w:val="001659CC"/>
    <w:rsid w:val="0016711F"/>
    <w:rsid w:val="001722B0"/>
    <w:rsid w:val="00184E9A"/>
    <w:rsid w:val="001923F9"/>
    <w:rsid w:val="00195D06"/>
    <w:rsid w:val="00196227"/>
    <w:rsid w:val="001A4515"/>
    <w:rsid w:val="001A4EBC"/>
    <w:rsid w:val="001A6AEF"/>
    <w:rsid w:val="001A6D28"/>
    <w:rsid w:val="001A6E71"/>
    <w:rsid w:val="001A7132"/>
    <w:rsid w:val="001A7CDE"/>
    <w:rsid w:val="001B27B1"/>
    <w:rsid w:val="001B2F1A"/>
    <w:rsid w:val="001C0F9D"/>
    <w:rsid w:val="001C1BDE"/>
    <w:rsid w:val="001C2E15"/>
    <w:rsid w:val="001C5136"/>
    <w:rsid w:val="001D18E4"/>
    <w:rsid w:val="001D1B22"/>
    <w:rsid w:val="001D4354"/>
    <w:rsid w:val="001D49C3"/>
    <w:rsid w:val="001D5299"/>
    <w:rsid w:val="001E1701"/>
    <w:rsid w:val="001E2AE7"/>
    <w:rsid w:val="001E47CC"/>
    <w:rsid w:val="001F4E34"/>
    <w:rsid w:val="001F50C3"/>
    <w:rsid w:val="00201682"/>
    <w:rsid w:val="00203865"/>
    <w:rsid w:val="00203D88"/>
    <w:rsid w:val="00205BDF"/>
    <w:rsid w:val="00211274"/>
    <w:rsid w:val="002114C5"/>
    <w:rsid w:val="00212E93"/>
    <w:rsid w:val="00213E2D"/>
    <w:rsid w:val="002214FE"/>
    <w:rsid w:val="00222BBC"/>
    <w:rsid w:val="00245C84"/>
    <w:rsid w:val="00247879"/>
    <w:rsid w:val="00254526"/>
    <w:rsid w:val="0025598D"/>
    <w:rsid w:val="002574C9"/>
    <w:rsid w:val="002601CB"/>
    <w:rsid w:val="002601D0"/>
    <w:rsid w:val="00261F71"/>
    <w:rsid w:val="0026507E"/>
    <w:rsid w:val="00272ED7"/>
    <w:rsid w:val="002746F5"/>
    <w:rsid w:val="00277B85"/>
    <w:rsid w:val="00281128"/>
    <w:rsid w:val="00282A64"/>
    <w:rsid w:val="0028343F"/>
    <w:rsid w:val="002909D6"/>
    <w:rsid w:val="0029751B"/>
    <w:rsid w:val="002A0A55"/>
    <w:rsid w:val="002A2981"/>
    <w:rsid w:val="002A6EEA"/>
    <w:rsid w:val="002A73C0"/>
    <w:rsid w:val="002B339A"/>
    <w:rsid w:val="002B3C09"/>
    <w:rsid w:val="002B4EC7"/>
    <w:rsid w:val="002B58BB"/>
    <w:rsid w:val="002B72E3"/>
    <w:rsid w:val="002C12C1"/>
    <w:rsid w:val="002C15DC"/>
    <w:rsid w:val="002D32FA"/>
    <w:rsid w:val="002D6F41"/>
    <w:rsid w:val="002E4F50"/>
    <w:rsid w:val="002E5512"/>
    <w:rsid w:val="002E5B5D"/>
    <w:rsid w:val="002E6123"/>
    <w:rsid w:val="002E638A"/>
    <w:rsid w:val="002F07A0"/>
    <w:rsid w:val="002F429C"/>
    <w:rsid w:val="002F6BA6"/>
    <w:rsid w:val="002F6F0D"/>
    <w:rsid w:val="002F7138"/>
    <w:rsid w:val="00300A85"/>
    <w:rsid w:val="0030486C"/>
    <w:rsid w:val="0031252D"/>
    <w:rsid w:val="00312A91"/>
    <w:rsid w:val="00312FD4"/>
    <w:rsid w:val="00313B89"/>
    <w:rsid w:val="00313E79"/>
    <w:rsid w:val="0032131F"/>
    <w:rsid w:val="00321A93"/>
    <w:rsid w:val="00322894"/>
    <w:rsid w:val="00322EF5"/>
    <w:rsid w:val="00325E99"/>
    <w:rsid w:val="0033145F"/>
    <w:rsid w:val="00331A0F"/>
    <w:rsid w:val="00332BA9"/>
    <w:rsid w:val="0033605E"/>
    <w:rsid w:val="00350E68"/>
    <w:rsid w:val="00352F85"/>
    <w:rsid w:val="00356AA2"/>
    <w:rsid w:val="00360D3F"/>
    <w:rsid w:val="00363D77"/>
    <w:rsid w:val="003649E3"/>
    <w:rsid w:val="00364E5B"/>
    <w:rsid w:val="003656CD"/>
    <w:rsid w:val="00366CF6"/>
    <w:rsid w:val="00367677"/>
    <w:rsid w:val="00373DB5"/>
    <w:rsid w:val="00375D9D"/>
    <w:rsid w:val="00380B08"/>
    <w:rsid w:val="003812A1"/>
    <w:rsid w:val="00382478"/>
    <w:rsid w:val="00382E8D"/>
    <w:rsid w:val="00385120"/>
    <w:rsid w:val="00385926"/>
    <w:rsid w:val="00390C76"/>
    <w:rsid w:val="003973C4"/>
    <w:rsid w:val="003A0297"/>
    <w:rsid w:val="003A074C"/>
    <w:rsid w:val="003A299B"/>
    <w:rsid w:val="003A4D82"/>
    <w:rsid w:val="003A676D"/>
    <w:rsid w:val="003A7AB4"/>
    <w:rsid w:val="003A7ADC"/>
    <w:rsid w:val="003B3FDE"/>
    <w:rsid w:val="003B78A2"/>
    <w:rsid w:val="003C35A2"/>
    <w:rsid w:val="003C3B03"/>
    <w:rsid w:val="003C57AF"/>
    <w:rsid w:val="003D3F61"/>
    <w:rsid w:val="003D536B"/>
    <w:rsid w:val="003E626C"/>
    <w:rsid w:val="003F2B97"/>
    <w:rsid w:val="003F2DF2"/>
    <w:rsid w:val="003F6185"/>
    <w:rsid w:val="003F64C4"/>
    <w:rsid w:val="003F67C3"/>
    <w:rsid w:val="003F6FB1"/>
    <w:rsid w:val="003F77C6"/>
    <w:rsid w:val="00401935"/>
    <w:rsid w:val="004033BB"/>
    <w:rsid w:val="00412FB0"/>
    <w:rsid w:val="00414A7A"/>
    <w:rsid w:val="00417AE7"/>
    <w:rsid w:val="00420B93"/>
    <w:rsid w:val="00427050"/>
    <w:rsid w:val="00432C88"/>
    <w:rsid w:val="004349A2"/>
    <w:rsid w:val="004372ED"/>
    <w:rsid w:val="00441990"/>
    <w:rsid w:val="00443AB4"/>
    <w:rsid w:val="0044422A"/>
    <w:rsid w:val="004447F2"/>
    <w:rsid w:val="00444A19"/>
    <w:rsid w:val="004477AD"/>
    <w:rsid w:val="00451E8D"/>
    <w:rsid w:val="00452F40"/>
    <w:rsid w:val="00454223"/>
    <w:rsid w:val="00457E20"/>
    <w:rsid w:val="0046175C"/>
    <w:rsid w:val="00463B77"/>
    <w:rsid w:val="0046518C"/>
    <w:rsid w:val="00466A00"/>
    <w:rsid w:val="004672F4"/>
    <w:rsid w:val="004779FA"/>
    <w:rsid w:val="00477AA8"/>
    <w:rsid w:val="00481328"/>
    <w:rsid w:val="00481390"/>
    <w:rsid w:val="004833DB"/>
    <w:rsid w:val="00484490"/>
    <w:rsid w:val="004867CA"/>
    <w:rsid w:val="00487BDA"/>
    <w:rsid w:val="0049107E"/>
    <w:rsid w:val="004917CF"/>
    <w:rsid w:val="0049208A"/>
    <w:rsid w:val="0049389B"/>
    <w:rsid w:val="0049462B"/>
    <w:rsid w:val="0049472F"/>
    <w:rsid w:val="004A1FC4"/>
    <w:rsid w:val="004A245F"/>
    <w:rsid w:val="004A3B99"/>
    <w:rsid w:val="004A401B"/>
    <w:rsid w:val="004A7503"/>
    <w:rsid w:val="004B11A1"/>
    <w:rsid w:val="004B312F"/>
    <w:rsid w:val="004B323A"/>
    <w:rsid w:val="004B7364"/>
    <w:rsid w:val="004C0FB9"/>
    <w:rsid w:val="004C2EF7"/>
    <w:rsid w:val="004C70B8"/>
    <w:rsid w:val="004D08BF"/>
    <w:rsid w:val="004D5EF8"/>
    <w:rsid w:val="004D7114"/>
    <w:rsid w:val="004F05D7"/>
    <w:rsid w:val="004F2AD0"/>
    <w:rsid w:val="00506A05"/>
    <w:rsid w:val="00507DD5"/>
    <w:rsid w:val="00510935"/>
    <w:rsid w:val="00513B6D"/>
    <w:rsid w:val="00514CB5"/>
    <w:rsid w:val="00514D59"/>
    <w:rsid w:val="005179EB"/>
    <w:rsid w:val="005274E5"/>
    <w:rsid w:val="00530493"/>
    <w:rsid w:val="0053093F"/>
    <w:rsid w:val="0053289C"/>
    <w:rsid w:val="00535852"/>
    <w:rsid w:val="00535B78"/>
    <w:rsid w:val="00535EA1"/>
    <w:rsid w:val="00536AF0"/>
    <w:rsid w:val="00536BAB"/>
    <w:rsid w:val="005371B2"/>
    <w:rsid w:val="00541682"/>
    <w:rsid w:val="00543263"/>
    <w:rsid w:val="00544492"/>
    <w:rsid w:val="00547185"/>
    <w:rsid w:val="005505E6"/>
    <w:rsid w:val="005515FC"/>
    <w:rsid w:val="005526B6"/>
    <w:rsid w:val="0055587C"/>
    <w:rsid w:val="00562226"/>
    <w:rsid w:val="0056555E"/>
    <w:rsid w:val="00571947"/>
    <w:rsid w:val="0057452B"/>
    <w:rsid w:val="00574674"/>
    <w:rsid w:val="0057553C"/>
    <w:rsid w:val="005771FA"/>
    <w:rsid w:val="00577E2C"/>
    <w:rsid w:val="00586645"/>
    <w:rsid w:val="005875A0"/>
    <w:rsid w:val="00592085"/>
    <w:rsid w:val="00592577"/>
    <w:rsid w:val="00592896"/>
    <w:rsid w:val="005951EF"/>
    <w:rsid w:val="00596658"/>
    <w:rsid w:val="005A379B"/>
    <w:rsid w:val="005A6F4F"/>
    <w:rsid w:val="005A7BC7"/>
    <w:rsid w:val="005B140F"/>
    <w:rsid w:val="005B2E39"/>
    <w:rsid w:val="005B5EDF"/>
    <w:rsid w:val="005C1C53"/>
    <w:rsid w:val="005E0FE1"/>
    <w:rsid w:val="005E704B"/>
    <w:rsid w:val="005F2727"/>
    <w:rsid w:val="005F597F"/>
    <w:rsid w:val="005F5D99"/>
    <w:rsid w:val="0060584D"/>
    <w:rsid w:val="00606BBA"/>
    <w:rsid w:val="00607765"/>
    <w:rsid w:val="00607F57"/>
    <w:rsid w:val="006123AF"/>
    <w:rsid w:val="0061248B"/>
    <w:rsid w:val="00612AF3"/>
    <w:rsid w:val="00612C68"/>
    <w:rsid w:val="00613814"/>
    <w:rsid w:val="00615E00"/>
    <w:rsid w:val="00626B2B"/>
    <w:rsid w:val="00632C6E"/>
    <w:rsid w:val="006417E1"/>
    <w:rsid w:val="0064369F"/>
    <w:rsid w:val="00645DCF"/>
    <w:rsid w:val="006539DA"/>
    <w:rsid w:val="00655015"/>
    <w:rsid w:val="00655592"/>
    <w:rsid w:val="00662154"/>
    <w:rsid w:val="00662C04"/>
    <w:rsid w:val="00664A1E"/>
    <w:rsid w:val="006660B4"/>
    <w:rsid w:val="006751E9"/>
    <w:rsid w:val="006808C5"/>
    <w:rsid w:val="00681CB4"/>
    <w:rsid w:val="006843D8"/>
    <w:rsid w:val="006843FA"/>
    <w:rsid w:val="006913C9"/>
    <w:rsid w:val="006926FB"/>
    <w:rsid w:val="0069296C"/>
    <w:rsid w:val="00694CE1"/>
    <w:rsid w:val="00696488"/>
    <w:rsid w:val="00697B4F"/>
    <w:rsid w:val="006A472D"/>
    <w:rsid w:val="006A731B"/>
    <w:rsid w:val="006A7847"/>
    <w:rsid w:val="006B10F3"/>
    <w:rsid w:val="006B1D63"/>
    <w:rsid w:val="006B1F87"/>
    <w:rsid w:val="006C15A7"/>
    <w:rsid w:val="006C4684"/>
    <w:rsid w:val="006D4F78"/>
    <w:rsid w:val="006D5572"/>
    <w:rsid w:val="006D5645"/>
    <w:rsid w:val="006D6B79"/>
    <w:rsid w:val="006E1CC5"/>
    <w:rsid w:val="006E2CD0"/>
    <w:rsid w:val="006E5EF8"/>
    <w:rsid w:val="006E7B89"/>
    <w:rsid w:val="006F478D"/>
    <w:rsid w:val="00707FDD"/>
    <w:rsid w:val="00710EB8"/>
    <w:rsid w:val="007173CE"/>
    <w:rsid w:val="00723875"/>
    <w:rsid w:val="00726A97"/>
    <w:rsid w:val="00731674"/>
    <w:rsid w:val="00732F62"/>
    <w:rsid w:val="007369C7"/>
    <w:rsid w:val="00740B9C"/>
    <w:rsid w:val="007419FE"/>
    <w:rsid w:val="00745BEF"/>
    <w:rsid w:val="00745D16"/>
    <w:rsid w:val="00753D38"/>
    <w:rsid w:val="00755A93"/>
    <w:rsid w:val="00756FEF"/>
    <w:rsid w:val="007573AA"/>
    <w:rsid w:val="0076175B"/>
    <w:rsid w:val="00763438"/>
    <w:rsid w:val="00766335"/>
    <w:rsid w:val="00766AB6"/>
    <w:rsid w:val="00770AD4"/>
    <w:rsid w:val="00770C56"/>
    <w:rsid w:val="00780533"/>
    <w:rsid w:val="0078384F"/>
    <w:rsid w:val="00790802"/>
    <w:rsid w:val="00792A62"/>
    <w:rsid w:val="00793C81"/>
    <w:rsid w:val="00796A7E"/>
    <w:rsid w:val="00796BC4"/>
    <w:rsid w:val="007A08E2"/>
    <w:rsid w:val="007A0B7C"/>
    <w:rsid w:val="007A2A4A"/>
    <w:rsid w:val="007A7BB6"/>
    <w:rsid w:val="007A7F16"/>
    <w:rsid w:val="007B0859"/>
    <w:rsid w:val="007B1887"/>
    <w:rsid w:val="007B3F9A"/>
    <w:rsid w:val="007B56EE"/>
    <w:rsid w:val="007B5AA2"/>
    <w:rsid w:val="007B6558"/>
    <w:rsid w:val="007B7844"/>
    <w:rsid w:val="007C0193"/>
    <w:rsid w:val="007C09DF"/>
    <w:rsid w:val="007C175D"/>
    <w:rsid w:val="007C2D67"/>
    <w:rsid w:val="007C4B5B"/>
    <w:rsid w:val="007D0923"/>
    <w:rsid w:val="007D4FA8"/>
    <w:rsid w:val="007D5131"/>
    <w:rsid w:val="007D574B"/>
    <w:rsid w:val="007F11A7"/>
    <w:rsid w:val="007F1C40"/>
    <w:rsid w:val="007F29D8"/>
    <w:rsid w:val="007F6FE6"/>
    <w:rsid w:val="007F7818"/>
    <w:rsid w:val="0080102F"/>
    <w:rsid w:val="008021D7"/>
    <w:rsid w:val="00810968"/>
    <w:rsid w:val="008113D3"/>
    <w:rsid w:val="00811B53"/>
    <w:rsid w:val="008146BB"/>
    <w:rsid w:val="0081509D"/>
    <w:rsid w:val="0081520F"/>
    <w:rsid w:val="0081678B"/>
    <w:rsid w:val="008178A9"/>
    <w:rsid w:val="00817E0F"/>
    <w:rsid w:val="0082317F"/>
    <w:rsid w:val="00826D56"/>
    <w:rsid w:val="008426CC"/>
    <w:rsid w:val="008429FC"/>
    <w:rsid w:val="00843E49"/>
    <w:rsid w:val="008457C7"/>
    <w:rsid w:val="0085050D"/>
    <w:rsid w:val="00851CAA"/>
    <w:rsid w:val="00851ED5"/>
    <w:rsid w:val="008571D8"/>
    <w:rsid w:val="00860F1D"/>
    <w:rsid w:val="00862632"/>
    <w:rsid w:val="00864E23"/>
    <w:rsid w:val="00865776"/>
    <w:rsid w:val="008802D8"/>
    <w:rsid w:val="00880652"/>
    <w:rsid w:val="0088540F"/>
    <w:rsid w:val="00891CC4"/>
    <w:rsid w:val="00892DB1"/>
    <w:rsid w:val="008932AA"/>
    <w:rsid w:val="00894643"/>
    <w:rsid w:val="00895FE2"/>
    <w:rsid w:val="00896D01"/>
    <w:rsid w:val="008970C2"/>
    <w:rsid w:val="008A11AF"/>
    <w:rsid w:val="008A27B1"/>
    <w:rsid w:val="008B0A0C"/>
    <w:rsid w:val="008B0AC9"/>
    <w:rsid w:val="008B493B"/>
    <w:rsid w:val="008B4CD1"/>
    <w:rsid w:val="008B5CDF"/>
    <w:rsid w:val="008B7958"/>
    <w:rsid w:val="008C12A1"/>
    <w:rsid w:val="008D01D5"/>
    <w:rsid w:val="008D4C00"/>
    <w:rsid w:val="008D71E5"/>
    <w:rsid w:val="008E27B6"/>
    <w:rsid w:val="008E36A4"/>
    <w:rsid w:val="008E3EAF"/>
    <w:rsid w:val="008E48E2"/>
    <w:rsid w:val="008E4E5C"/>
    <w:rsid w:val="008E67C8"/>
    <w:rsid w:val="008E7F42"/>
    <w:rsid w:val="008F1893"/>
    <w:rsid w:val="008F1AFF"/>
    <w:rsid w:val="008F258E"/>
    <w:rsid w:val="00902722"/>
    <w:rsid w:val="00911DFA"/>
    <w:rsid w:val="00915B1E"/>
    <w:rsid w:val="00916712"/>
    <w:rsid w:val="009176C8"/>
    <w:rsid w:val="009220E0"/>
    <w:rsid w:val="00923FC6"/>
    <w:rsid w:val="00924EFD"/>
    <w:rsid w:val="009348F4"/>
    <w:rsid w:val="00935C44"/>
    <w:rsid w:val="00936511"/>
    <w:rsid w:val="00936B0C"/>
    <w:rsid w:val="00937BC0"/>
    <w:rsid w:val="009407E4"/>
    <w:rsid w:val="00941352"/>
    <w:rsid w:val="009502E2"/>
    <w:rsid w:val="00950F4B"/>
    <w:rsid w:val="00956C83"/>
    <w:rsid w:val="00966196"/>
    <w:rsid w:val="0097068A"/>
    <w:rsid w:val="00973240"/>
    <w:rsid w:val="00981A7A"/>
    <w:rsid w:val="009821A6"/>
    <w:rsid w:val="009843E3"/>
    <w:rsid w:val="00992EEB"/>
    <w:rsid w:val="009933E4"/>
    <w:rsid w:val="00995083"/>
    <w:rsid w:val="00995F51"/>
    <w:rsid w:val="009A0048"/>
    <w:rsid w:val="009A0AAE"/>
    <w:rsid w:val="009A786E"/>
    <w:rsid w:val="009A7D00"/>
    <w:rsid w:val="009B4C5D"/>
    <w:rsid w:val="009B558F"/>
    <w:rsid w:val="009B7BE2"/>
    <w:rsid w:val="009C4BBB"/>
    <w:rsid w:val="009D5E21"/>
    <w:rsid w:val="009D76BA"/>
    <w:rsid w:val="009E046E"/>
    <w:rsid w:val="009E2FB7"/>
    <w:rsid w:val="009E69E8"/>
    <w:rsid w:val="009F0074"/>
    <w:rsid w:val="009F0788"/>
    <w:rsid w:val="009F1BFC"/>
    <w:rsid w:val="009F2594"/>
    <w:rsid w:val="009F328A"/>
    <w:rsid w:val="009F3D44"/>
    <w:rsid w:val="009F4100"/>
    <w:rsid w:val="009F50EC"/>
    <w:rsid w:val="00A00A8E"/>
    <w:rsid w:val="00A02D0E"/>
    <w:rsid w:val="00A05F35"/>
    <w:rsid w:val="00A06A34"/>
    <w:rsid w:val="00A1283B"/>
    <w:rsid w:val="00A1381A"/>
    <w:rsid w:val="00A14B62"/>
    <w:rsid w:val="00A15C4F"/>
    <w:rsid w:val="00A16441"/>
    <w:rsid w:val="00A246B9"/>
    <w:rsid w:val="00A2634E"/>
    <w:rsid w:val="00A30E49"/>
    <w:rsid w:val="00A345EE"/>
    <w:rsid w:val="00A35B2E"/>
    <w:rsid w:val="00A36078"/>
    <w:rsid w:val="00A40827"/>
    <w:rsid w:val="00A433E5"/>
    <w:rsid w:val="00A46A54"/>
    <w:rsid w:val="00A500DE"/>
    <w:rsid w:val="00A507A3"/>
    <w:rsid w:val="00A51A09"/>
    <w:rsid w:val="00A5355D"/>
    <w:rsid w:val="00A54DC8"/>
    <w:rsid w:val="00A676FA"/>
    <w:rsid w:val="00A67C05"/>
    <w:rsid w:val="00A71BDC"/>
    <w:rsid w:val="00A77708"/>
    <w:rsid w:val="00A81AAD"/>
    <w:rsid w:val="00A831C1"/>
    <w:rsid w:val="00A85A43"/>
    <w:rsid w:val="00A8630E"/>
    <w:rsid w:val="00A91519"/>
    <w:rsid w:val="00A92540"/>
    <w:rsid w:val="00A959DA"/>
    <w:rsid w:val="00AA3CC6"/>
    <w:rsid w:val="00AB3EE3"/>
    <w:rsid w:val="00AB4BCB"/>
    <w:rsid w:val="00AC07D3"/>
    <w:rsid w:val="00AC3336"/>
    <w:rsid w:val="00AC6153"/>
    <w:rsid w:val="00AD0624"/>
    <w:rsid w:val="00AD28E7"/>
    <w:rsid w:val="00AD349C"/>
    <w:rsid w:val="00AD3E40"/>
    <w:rsid w:val="00AD3F03"/>
    <w:rsid w:val="00AD5DC6"/>
    <w:rsid w:val="00AE1313"/>
    <w:rsid w:val="00AE25AC"/>
    <w:rsid w:val="00AE2E01"/>
    <w:rsid w:val="00AE479C"/>
    <w:rsid w:val="00AE60B1"/>
    <w:rsid w:val="00AF09E3"/>
    <w:rsid w:val="00AF30CF"/>
    <w:rsid w:val="00AF53FE"/>
    <w:rsid w:val="00B07D52"/>
    <w:rsid w:val="00B1252D"/>
    <w:rsid w:val="00B14522"/>
    <w:rsid w:val="00B14AF3"/>
    <w:rsid w:val="00B16003"/>
    <w:rsid w:val="00B212F4"/>
    <w:rsid w:val="00B27B2B"/>
    <w:rsid w:val="00B30003"/>
    <w:rsid w:val="00B306F0"/>
    <w:rsid w:val="00B310AF"/>
    <w:rsid w:val="00B310CD"/>
    <w:rsid w:val="00B35AD1"/>
    <w:rsid w:val="00B37E22"/>
    <w:rsid w:val="00B40626"/>
    <w:rsid w:val="00B41AF8"/>
    <w:rsid w:val="00B50CD2"/>
    <w:rsid w:val="00B53E49"/>
    <w:rsid w:val="00B5743C"/>
    <w:rsid w:val="00B61E65"/>
    <w:rsid w:val="00B61EC4"/>
    <w:rsid w:val="00B64C09"/>
    <w:rsid w:val="00B6685D"/>
    <w:rsid w:val="00B76C4D"/>
    <w:rsid w:val="00B80B35"/>
    <w:rsid w:val="00B83AAF"/>
    <w:rsid w:val="00B8410E"/>
    <w:rsid w:val="00B9185F"/>
    <w:rsid w:val="00B91E14"/>
    <w:rsid w:val="00B971B6"/>
    <w:rsid w:val="00B975A2"/>
    <w:rsid w:val="00BA1B37"/>
    <w:rsid w:val="00BA470D"/>
    <w:rsid w:val="00BA6285"/>
    <w:rsid w:val="00BB6389"/>
    <w:rsid w:val="00BC0E15"/>
    <w:rsid w:val="00BC66FE"/>
    <w:rsid w:val="00BD0040"/>
    <w:rsid w:val="00BD0E90"/>
    <w:rsid w:val="00BD0FCC"/>
    <w:rsid w:val="00BD2C9D"/>
    <w:rsid w:val="00BD30DB"/>
    <w:rsid w:val="00BD4393"/>
    <w:rsid w:val="00BD7A45"/>
    <w:rsid w:val="00BE1CFC"/>
    <w:rsid w:val="00BE4193"/>
    <w:rsid w:val="00BE65B0"/>
    <w:rsid w:val="00BE7B29"/>
    <w:rsid w:val="00BF02A7"/>
    <w:rsid w:val="00BF60F9"/>
    <w:rsid w:val="00BF77BB"/>
    <w:rsid w:val="00C005E4"/>
    <w:rsid w:val="00C015FB"/>
    <w:rsid w:val="00C01EA0"/>
    <w:rsid w:val="00C0308E"/>
    <w:rsid w:val="00C0641C"/>
    <w:rsid w:val="00C06C16"/>
    <w:rsid w:val="00C072DD"/>
    <w:rsid w:val="00C1340F"/>
    <w:rsid w:val="00C1438B"/>
    <w:rsid w:val="00C1571A"/>
    <w:rsid w:val="00C21FDA"/>
    <w:rsid w:val="00C22C6C"/>
    <w:rsid w:val="00C2652B"/>
    <w:rsid w:val="00C272EB"/>
    <w:rsid w:val="00C31529"/>
    <w:rsid w:val="00C3672D"/>
    <w:rsid w:val="00C46163"/>
    <w:rsid w:val="00C52B1E"/>
    <w:rsid w:val="00C535FA"/>
    <w:rsid w:val="00C54F5D"/>
    <w:rsid w:val="00C63EC5"/>
    <w:rsid w:val="00C72679"/>
    <w:rsid w:val="00C72C76"/>
    <w:rsid w:val="00C72DDB"/>
    <w:rsid w:val="00C759E6"/>
    <w:rsid w:val="00C75CF2"/>
    <w:rsid w:val="00C777B1"/>
    <w:rsid w:val="00C8376E"/>
    <w:rsid w:val="00C87DA5"/>
    <w:rsid w:val="00C90BA2"/>
    <w:rsid w:val="00C9406E"/>
    <w:rsid w:val="00C943E6"/>
    <w:rsid w:val="00C94A86"/>
    <w:rsid w:val="00C9572C"/>
    <w:rsid w:val="00C96913"/>
    <w:rsid w:val="00CA0831"/>
    <w:rsid w:val="00CA1E44"/>
    <w:rsid w:val="00CA2DD5"/>
    <w:rsid w:val="00CB390E"/>
    <w:rsid w:val="00CB74C4"/>
    <w:rsid w:val="00CC0A48"/>
    <w:rsid w:val="00CC1630"/>
    <w:rsid w:val="00CC380F"/>
    <w:rsid w:val="00CC443A"/>
    <w:rsid w:val="00CC53A4"/>
    <w:rsid w:val="00CC7CBD"/>
    <w:rsid w:val="00CD3770"/>
    <w:rsid w:val="00CD3D4E"/>
    <w:rsid w:val="00CD511B"/>
    <w:rsid w:val="00CD595E"/>
    <w:rsid w:val="00CD7F58"/>
    <w:rsid w:val="00CE2F23"/>
    <w:rsid w:val="00CF1239"/>
    <w:rsid w:val="00CF6ECB"/>
    <w:rsid w:val="00D004E3"/>
    <w:rsid w:val="00D02CD5"/>
    <w:rsid w:val="00D03ABD"/>
    <w:rsid w:val="00D07D2D"/>
    <w:rsid w:val="00D13974"/>
    <w:rsid w:val="00D13C05"/>
    <w:rsid w:val="00D2433D"/>
    <w:rsid w:val="00D24AC1"/>
    <w:rsid w:val="00D31C12"/>
    <w:rsid w:val="00D40EEC"/>
    <w:rsid w:val="00D42B1B"/>
    <w:rsid w:val="00D53140"/>
    <w:rsid w:val="00D55B8D"/>
    <w:rsid w:val="00D65423"/>
    <w:rsid w:val="00D65678"/>
    <w:rsid w:val="00D67905"/>
    <w:rsid w:val="00D711AC"/>
    <w:rsid w:val="00D743F0"/>
    <w:rsid w:val="00D76FFA"/>
    <w:rsid w:val="00D778D0"/>
    <w:rsid w:val="00D850BF"/>
    <w:rsid w:val="00D86F81"/>
    <w:rsid w:val="00D8781F"/>
    <w:rsid w:val="00D91FC0"/>
    <w:rsid w:val="00D93E18"/>
    <w:rsid w:val="00DB56E0"/>
    <w:rsid w:val="00DB62F6"/>
    <w:rsid w:val="00DC01EE"/>
    <w:rsid w:val="00DC1E43"/>
    <w:rsid w:val="00DC2DA1"/>
    <w:rsid w:val="00DC2DAB"/>
    <w:rsid w:val="00DD21AF"/>
    <w:rsid w:val="00DD480E"/>
    <w:rsid w:val="00DD615F"/>
    <w:rsid w:val="00DE119D"/>
    <w:rsid w:val="00DE3886"/>
    <w:rsid w:val="00DE5E53"/>
    <w:rsid w:val="00DE65A0"/>
    <w:rsid w:val="00DF103B"/>
    <w:rsid w:val="00DF1079"/>
    <w:rsid w:val="00DF5FDD"/>
    <w:rsid w:val="00DF69A7"/>
    <w:rsid w:val="00DF7491"/>
    <w:rsid w:val="00E05D59"/>
    <w:rsid w:val="00E10173"/>
    <w:rsid w:val="00E14CF8"/>
    <w:rsid w:val="00E21E2B"/>
    <w:rsid w:val="00E21E89"/>
    <w:rsid w:val="00E238D2"/>
    <w:rsid w:val="00E244F1"/>
    <w:rsid w:val="00E26D1F"/>
    <w:rsid w:val="00E30CE2"/>
    <w:rsid w:val="00E32AEF"/>
    <w:rsid w:val="00E32F62"/>
    <w:rsid w:val="00E3483A"/>
    <w:rsid w:val="00E36D02"/>
    <w:rsid w:val="00E37A3A"/>
    <w:rsid w:val="00E4165C"/>
    <w:rsid w:val="00E45479"/>
    <w:rsid w:val="00E50C82"/>
    <w:rsid w:val="00E52356"/>
    <w:rsid w:val="00E6060B"/>
    <w:rsid w:val="00E63593"/>
    <w:rsid w:val="00E64C51"/>
    <w:rsid w:val="00E64E20"/>
    <w:rsid w:val="00E77C2F"/>
    <w:rsid w:val="00E816EB"/>
    <w:rsid w:val="00E81819"/>
    <w:rsid w:val="00E83A98"/>
    <w:rsid w:val="00E84276"/>
    <w:rsid w:val="00E8523C"/>
    <w:rsid w:val="00E86AB8"/>
    <w:rsid w:val="00E86F7A"/>
    <w:rsid w:val="00E903EB"/>
    <w:rsid w:val="00E91A43"/>
    <w:rsid w:val="00E93CEF"/>
    <w:rsid w:val="00E959C2"/>
    <w:rsid w:val="00EA0CF8"/>
    <w:rsid w:val="00EA2018"/>
    <w:rsid w:val="00EA4C76"/>
    <w:rsid w:val="00EA57E5"/>
    <w:rsid w:val="00EA732A"/>
    <w:rsid w:val="00EB1517"/>
    <w:rsid w:val="00EB20AC"/>
    <w:rsid w:val="00EB2B59"/>
    <w:rsid w:val="00EB5381"/>
    <w:rsid w:val="00EB778C"/>
    <w:rsid w:val="00EC54D8"/>
    <w:rsid w:val="00EC5728"/>
    <w:rsid w:val="00EC65F0"/>
    <w:rsid w:val="00EC6B82"/>
    <w:rsid w:val="00EC74C4"/>
    <w:rsid w:val="00EC7C5F"/>
    <w:rsid w:val="00ED0EE2"/>
    <w:rsid w:val="00ED250F"/>
    <w:rsid w:val="00ED55BD"/>
    <w:rsid w:val="00ED613E"/>
    <w:rsid w:val="00ED69E2"/>
    <w:rsid w:val="00EE174C"/>
    <w:rsid w:val="00EE5CF7"/>
    <w:rsid w:val="00EE68D1"/>
    <w:rsid w:val="00EE770D"/>
    <w:rsid w:val="00EE7808"/>
    <w:rsid w:val="00EE7EFF"/>
    <w:rsid w:val="00EF373D"/>
    <w:rsid w:val="00EF7532"/>
    <w:rsid w:val="00F01403"/>
    <w:rsid w:val="00F021D3"/>
    <w:rsid w:val="00F0283B"/>
    <w:rsid w:val="00F03DC1"/>
    <w:rsid w:val="00F04BE7"/>
    <w:rsid w:val="00F073A2"/>
    <w:rsid w:val="00F1381C"/>
    <w:rsid w:val="00F13D55"/>
    <w:rsid w:val="00F16B7A"/>
    <w:rsid w:val="00F16ECF"/>
    <w:rsid w:val="00F17052"/>
    <w:rsid w:val="00F1742F"/>
    <w:rsid w:val="00F210F8"/>
    <w:rsid w:val="00F2522F"/>
    <w:rsid w:val="00F25D78"/>
    <w:rsid w:val="00F31D59"/>
    <w:rsid w:val="00F32379"/>
    <w:rsid w:val="00F425A3"/>
    <w:rsid w:val="00F50E5C"/>
    <w:rsid w:val="00F556F8"/>
    <w:rsid w:val="00F6153A"/>
    <w:rsid w:val="00F617B5"/>
    <w:rsid w:val="00F64C47"/>
    <w:rsid w:val="00F73371"/>
    <w:rsid w:val="00F76A7E"/>
    <w:rsid w:val="00F80C92"/>
    <w:rsid w:val="00F839A8"/>
    <w:rsid w:val="00F85477"/>
    <w:rsid w:val="00F870D1"/>
    <w:rsid w:val="00F87BF8"/>
    <w:rsid w:val="00F90DCB"/>
    <w:rsid w:val="00F93C10"/>
    <w:rsid w:val="00F97F3D"/>
    <w:rsid w:val="00FA16AA"/>
    <w:rsid w:val="00FA174A"/>
    <w:rsid w:val="00FA2C2D"/>
    <w:rsid w:val="00FA4299"/>
    <w:rsid w:val="00FA6D61"/>
    <w:rsid w:val="00FB2A11"/>
    <w:rsid w:val="00FB3704"/>
    <w:rsid w:val="00FB5223"/>
    <w:rsid w:val="00FB6F67"/>
    <w:rsid w:val="00FC05BB"/>
    <w:rsid w:val="00FC172D"/>
    <w:rsid w:val="00FC4378"/>
    <w:rsid w:val="00FD50CE"/>
    <w:rsid w:val="00FD59F9"/>
    <w:rsid w:val="00FD629A"/>
    <w:rsid w:val="00FE070D"/>
    <w:rsid w:val="00FE4141"/>
    <w:rsid w:val="00FF00F7"/>
    <w:rsid w:val="00FF05D1"/>
    <w:rsid w:val="00FF2CF7"/>
    <w:rsid w:val="00FF31AE"/>
    <w:rsid w:val="00FF62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09B7"/>
  <w15:docId w15:val="{171D24DB-699C-4799-9EE3-AD3A3CC3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28"/>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Nagwek1">
    <w:name w:val="heading 1"/>
    <w:basedOn w:val="Normalny"/>
    <w:next w:val="Normalny"/>
    <w:uiPriority w:val="9"/>
    <w:qFormat/>
    <w:rsid w:val="00481328"/>
    <w:pPr>
      <w:keepNext/>
      <w:keepLines/>
      <w:spacing w:before="480" w:after="120"/>
    </w:pPr>
    <w:rPr>
      <w:b/>
      <w:sz w:val="48"/>
      <w:szCs w:val="48"/>
    </w:rPr>
  </w:style>
  <w:style w:type="paragraph" w:styleId="Nagwek2">
    <w:name w:val="heading 2"/>
    <w:basedOn w:val="Normalny"/>
    <w:next w:val="Normalny"/>
    <w:uiPriority w:val="9"/>
    <w:semiHidden/>
    <w:unhideWhenUsed/>
    <w:qFormat/>
    <w:rsid w:val="00481328"/>
    <w:pPr>
      <w:keepNext/>
      <w:keepLines/>
      <w:spacing w:before="360" w:after="80"/>
      <w:outlineLvl w:val="1"/>
    </w:pPr>
    <w:rPr>
      <w:b/>
      <w:sz w:val="36"/>
      <w:szCs w:val="36"/>
    </w:rPr>
  </w:style>
  <w:style w:type="paragraph" w:styleId="Nagwek3">
    <w:name w:val="heading 3"/>
    <w:basedOn w:val="Normalny"/>
    <w:next w:val="Normalny"/>
    <w:uiPriority w:val="9"/>
    <w:semiHidden/>
    <w:unhideWhenUsed/>
    <w:qFormat/>
    <w:rsid w:val="00481328"/>
    <w:pPr>
      <w:keepNext/>
      <w:keepLines/>
      <w:spacing w:before="280" w:after="80"/>
      <w:outlineLvl w:val="2"/>
    </w:pPr>
    <w:rPr>
      <w:b/>
      <w:sz w:val="28"/>
      <w:szCs w:val="28"/>
    </w:rPr>
  </w:style>
  <w:style w:type="paragraph" w:styleId="Nagwek4">
    <w:name w:val="heading 4"/>
    <w:basedOn w:val="Normalny"/>
    <w:next w:val="Normalny"/>
    <w:uiPriority w:val="9"/>
    <w:semiHidden/>
    <w:unhideWhenUsed/>
    <w:qFormat/>
    <w:rsid w:val="00481328"/>
    <w:pPr>
      <w:keepNext/>
      <w:suppressAutoHyphens w:val="0"/>
      <w:spacing w:before="240" w:after="60" w:line="276" w:lineRule="auto"/>
      <w:outlineLvl w:val="3"/>
    </w:pPr>
    <w:rPr>
      <w:b/>
      <w:bCs/>
      <w:sz w:val="28"/>
      <w:szCs w:val="28"/>
      <w:lang w:eastAsia="pl-PL"/>
    </w:rPr>
  </w:style>
  <w:style w:type="paragraph" w:styleId="Nagwek5">
    <w:name w:val="heading 5"/>
    <w:basedOn w:val="Normalny"/>
    <w:next w:val="Normalny"/>
    <w:uiPriority w:val="9"/>
    <w:semiHidden/>
    <w:unhideWhenUsed/>
    <w:qFormat/>
    <w:rsid w:val="00481328"/>
    <w:pPr>
      <w:keepNext/>
      <w:keepLines/>
      <w:spacing w:before="220" w:after="40"/>
      <w:outlineLvl w:val="4"/>
    </w:pPr>
    <w:rPr>
      <w:b/>
    </w:rPr>
  </w:style>
  <w:style w:type="paragraph" w:styleId="Nagwek6">
    <w:name w:val="heading 6"/>
    <w:basedOn w:val="Normalny"/>
    <w:next w:val="Normalny"/>
    <w:uiPriority w:val="9"/>
    <w:semiHidden/>
    <w:unhideWhenUsed/>
    <w:qFormat/>
    <w:rsid w:val="0048132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481328"/>
    <w:tblPr>
      <w:tblCellMar>
        <w:top w:w="0" w:type="dxa"/>
        <w:left w:w="0" w:type="dxa"/>
        <w:bottom w:w="0" w:type="dxa"/>
        <w:right w:w="0" w:type="dxa"/>
      </w:tblCellMar>
    </w:tblPr>
  </w:style>
  <w:style w:type="paragraph" w:styleId="Tytu">
    <w:name w:val="Title"/>
    <w:basedOn w:val="Normalny"/>
    <w:next w:val="Normalny"/>
    <w:uiPriority w:val="10"/>
    <w:qFormat/>
    <w:rsid w:val="00481328"/>
    <w:pPr>
      <w:keepNext/>
      <w:keepLines/>
      <w:spacing w:before="480" w:after="120"/>
    </w:pPr>
    <w:rPr>
      <w:b/>
      <w:sz w:val="72"/>
      <w:szCs w:val="72"/>
    </w:rPr>
  </w:style>
  <w:style w:type="table" w:customStyle="1" w:styleId="TableNormal0">
    <w:name w:val="Table Normal"/>
    <w:rsid w:val="00481328"/>
    <w:tblPr>
      <w:tblCellMar>
        <w:top w:w="0" w:type="dxa"/>
        <w:left w:w="0" w:type="dxa"/>
        <w:bottom w:w="0" w:type="dxa"/>
        <w:right w:w="0" w:type="dxa"/>
      </w:tblCellMar>
    </w:tblPr>
  </w:style>
  <w:style w:type="table" w:styleId="Tabela-Siatka">
    <w:name w:val="Table Grid"/>
    <w:basedOn w:val="Standardowy"/>
    <w:rsid w:val="00481328"/>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qFormat/>
    <w:rsid w:val="00481328"/>
    <w:pPr>
      <w:tabs>
        <w:tab w:val="center" w:pos="4536"/>
        <w:tab w:val="right" w:pos="9072"/>
      </w:tabs>
      <w:spacing w:after="0" w:line="240" w:lineRule="auto"/>
    </w:pPr>
  </w:style>
  <w:style w:type="character" w:customStyle="1" w:styleId="StopkaZnak">
    <w:name w:val="Stopka Znak"/>
    <w:basedOn w:val="Domylnaczcionkaakapitu"/>
    <w:rsid w:val="00481328"/>
    <w:rPr>
      <w:w w:val="100"/>
      <w:position w:val="-1"/>
      <w:effect w:val="none"/>
      <w:vertAlign w:val="baseline"/>
      <w:cs w:val="0"/>
      <w:em w:val="none"/>
    </w:rPr>
  </w:style>
  <w:style w:type="paragraph" w:customStyle="1" w:styleId="AkapitzlistColorfulListAccent1MediumGrid1Accent2MediumGrid1-Accent21BulletNumberListParagraph1lp1ListParagraph2ISCGNumerowanielp11ListParagraph11Bullet1UseCaseListParagraphBodyMSBulletPodsisrysunkuNumerowanieL1">
    <w:name w:val="Akapit z listą;Colorful List Accent 1;Medium Grid 1 Accent 2;Medium Grid 1 - Accent 21;Bullet Number;List Paragraph1;lp1;List Paragraph2;ISCG Numerowanie;lp11;List Paragraph11;Bullet 1;Use Case List Paragraph;Body MS Bullet;Podsis rysunku;Numerowanie;L1"/>
    <w:basedOn w:val="Normalny"/>
    <w:rsid w:val="00481328"/>
    <w:pPr>
      <w:ind w:left="720"/>
      <w:contextualSpacing/>
    </w:pPr>
  </w:style>
  <w:style w:type="paragraph" w:customStyle="1" w:styleId="Akapitzlist2">
    <w:name w:val="Akapit z listą2"/>
    <w:basedOn w:val="Normalny"/>
    <w:rsid w:val="00481328"/>
    <w:pPr>
      <w:widowControl w:val="0"/>
      <w:suppressAutoHyphens w:val="0"/>
      <w:spacing w:after="0" w:line="240" w:lineRule="auto"/>
      <w:ind w:left="720"/>
    </w:pPr>
    <w:rPr>
      <w:rFonts w:ascii="Times New Roman" w:eastAsia="Times New Roman" w:hAnsi="Times New Roman" w:cs="Times New Roman"/>
      <w:sz w:val="24"/>
      <w:szCs w:val="24"/>
      <w:lang w:eastAsia="ar-SA"/>
    </w:rPr>
  </w:style>
  <w:style w:type="character" w:customStyle="1" w:styleId="FontStyle39">
    <w:name w:val="Font Style39"/>
    <w:rsid w:val="00481328"/>
    <w:rPr>
      <w:rFonts w:ascii="Times New Roman" w:hAnsi="Times New Roman"/>
      <w:w w:val="100"/>
      <w:position w:val="-1"/>
      <w:sz w:val="22"/>
      <w:effect w:val="none"/>
      <w:vertAlign w:val="baseline"/>
      <w:cs w:val="0"/>
      <w:em w:val="none"/>
    </w:rPr>
  </w:style>
  <w:style w:type="paragraph" w:customStyle="1" w:styleId="Style15">
    <w:name w:val="Style15"/>
    <w:basedOn w:val="Normalny"/>
    <w:rsid w:val="00481328"/>
    <w:pPr>
      <w:widowControl w:val="0"/>
      <w:suppressAutoHyphens w:val="0"/>
      <w:spacing w:after="0" w:line="266" w:lineRule="atLeast"/>
      <w:ind w:hanging="360"/>
      <w:jc w:val="both"/>
    </w:pPr>
    <w:rPr>
      <w:rFonts w:ascii="Times New Roman" w:eastAsia="Times New Roman" w:hAnsi="Times New Roman" w:cs="Times New Roman"/>
      <w:sz w:val="24"/>
      <w:szCs w:val="24"/>
      <w:lang w:eastAsia="ar-SA"/>
    </w:rPr>
  </w:style>
  <w:style w:type="character" w:customStyle="1" w:styleId="AkapitzlistZnakColorfulListAccent1ZnakMediumGrid1Accent2ZnakMediumGrid1-Accent21ZnakBulletNumberZnakListParagraph1Znaklp1ZnakListParagraph2ZnakISCGNumerowanieZnaklp11ZnakListParagraph11ZnakBullet1ZnakL1Znak">
    <w:name w:val="Akapit z listą Znak;Colorful List Accent 1 Znak;Medium Grid 1 Accent 2 Znak;Medium Grid 1 - Accent 21 Znak;Bullet Number Znak;List Paragraph1 Znak;lp1 Znak;List Paragraph2 Znak;ISCG Numerowanie Znak;lp11 Znak;List Paragraph11 Znak;Bullet 1 Znak;L1 Znak"/>
    <w:rsid w:val="00481328"/>
    <w:rPr>
      <w:w w:val="100"/>
      <w:position w:val="-1"/>
      <w:effect w:val="none"/>
      <w:vertAlign w:val="baseline"/>
      <w:cs w:val="0"/>
      <w:em w:val="none"/>
    </w:rPr>
  </w:style>
  <w:style w:type="paragraph" w:styleId="Tekstprzypisudolnego">
    <w:name w:val="footnote text"/>
    <w:basedOn w:val="Normalny"/>
    <w:qFormat/>
    <w:rsid w:val="00481328"/>
    <w:pPr>
      <w:spacing w:after="0" w:line="240" w:lineRule="auto"/>
    </w:pPr>
    <w:rPr>
      <w:sz w:val="20"/>
      <w:szCs w:val="20"/>
    </w:rPr>
  </w:style>
  <w:style w:type="character" w:customStyle="1" w:styleId="TekstprzypisudolnegoZnak">
    <w:name w:val="Tekst przypisu dolnego Znak"/>
    <w:rsid w:val="00481328"/>
    <w:rPr>
      <w:w w:val="100"/>
      <w:position w:val="-1"/>
      <w:sz w:val="20"/>
      <w:szCs w:val="20"/>
      <w:effect w:val="none"/>
      <w:vertAlign w:val="baseline"/>
      <w:cs w:val="0"/>
      <w:em w:val="none"/>
    </w:rPr>
  </w:style>
  <w:style w:type="character" w:styleId="Odwoanieprzypisudolnego">
    <w:name w:val="footnote reference"/>
    <w:qFormat/>
    <w:rsid w:val="00481328"/>
    <w:rPr>
      <w:w w:val="100"/>
      <w:position w:val="-1"/>
      <w:effect w:val="none"/>
      <w:vertAlign w:val="superscript"/>
      <w:cs w:val="0"/>
      <w:em w:val="none"/>
    </w:rPr>
  </w:style>
  <w:style w:type="character" w:styleId="Hipercze">
    <w:name w:val="Hyperlink"/>
    <w:qFormat/>
    <w:rsid w:val="00481328"/>
    <w:rPr>
      <w:color w:val="0000FF"/>
      <w:w w:val="100"/>
      <w:position w:val="-1"/>
      <w:u w:val="single"/>
      <w:effect w:val="none"/>
      <w:vertAlign w:val="baseline"/>
      <w:cs w:val="0"/>
      <w:em w:val="none"/>
    </w:rPr>
  </w:style>
  <w:style w:type="paragraph" w:styleId="Tekstprzypisukocowego">
    <w:name w:val="endnote text"/>
    <w:basedOn w:val="Normalny"/>
    <w:qFormat/>
    <w:rsid w:val="00481328"/>
    <w:pPr>
      <w:spacing w:after="0" w:line="240" w:lineRule="auto"/>
    </w:pPr>
    <w:rPr>
      <w:sz w:val="20"/>
      <w:szCs w:val="20"/>
    </w:rPr>
  </w:style>
  <w:style w:type="character" w:customStyle="1" w:styleId="TekstprzypisukocowegoZnak">
    <w:name w:val="Tekst przypisu końcowego Znak"/>
    <w:rsid w:val="00481328"/>
    <w:rPr>
      <w:w w:val="100"/>
      <w:position w:val="-1"/>
      <w:sz w:val="20"/>
      <w:szCs w:val="20"/>
      <w:effect w:val="none"/>
      <w:vertAlign w:val="baseline"/>
      <w:cs w:val="0"/>
      <w:em w:val="none"/>
    </w:rPr>
  </w:style>
  <w:style w:type="character" w:styleId="Odwoanieprzypisukocowego">
    <w:name w:val="endnote reference"/>
    <w:qFormat/>
    <w:rsid w:val="00481328"/>
    <w:rPr>
      <w:w w:val="100"/>
      <w:position w:val="-1"/>
      <w:effect w:val="none"/>
      <w:vertAlign w:val="superscript"/>
      <w:cs w:val="0"/>
      <w:em w:val="none"/>
    </w:rPr>
  </w:style>
  <w:style w:type="character" w:styleId="Odwoaniedokomentarza">
    <w:name w:val="annotation reference"/>
    <w:qFormat/>
    <w:rsid w:val="00481328"/>
    <w:rPr>
      <w:w w:val="100"/>
      <w:position w:val="-1"/>
      <w:sz w:val="16"/>
      <w:szCs w:val="16"/>
      <w:effect w:val="none"/>
      <w:vertAlign w:val="baseline"/>
      <w:cs w:val="0"/>
      <w:em w:val="none"/>
    </w:rPr>
  </w:style>
  <w:style w:type="paragraph" w:styleId="Tekstkomentarza">
    <w:name w:val="annotation text"/>
    <w:basedOn w:val="Normalny"/>
    <w:qFormat/>
    <w:rsid w:val="00481328"/>
    <w:pPr>
      <w:spacing w:line="240" w:lineRule="auto"/>
    </w:pPr>
    <w:rPr>
      <w:sz w:val="20"/>
      <w:szCs w:val="20"/>
    </w:rPr>
  </w:style>
  <w:style w:type="character" w:customStyle="1" w:styleId="TekstkomentarzaZnak">
    <w:name w:val="Tekst komentarza Znak"/>
    <w:rsid w:val="00481328"/>
    <w:rPr>
      <w:w w:val="100"/>
      <w:position w:val="-1"/>
      <w:sz w:val="20"/>
      <w:szCs w:val="20"/>
      <w:effect w:val="none"/>
      <w:vertAlign w:val="baseline"/>
      <w:cs w:val="0"/>
      <w:em w:val="none"/>
    </w:rPr>
  </w:style>
  <w:style w:type="paragraph" w:styleId="Tematkomentarza">
    <w:name w:val="annotation subject"/>
    <w:basedOn w:val="Tekstkomentarza"/>
    <w:next w:val="Tekstkomentarza"/>
    <w:qFormat/>
    <w:rsid w:val="00481328"/>
    <w:rPr>
      <w:b/>
      <w:bCs/>
    </w:rPr>
  </w:style>
  <w:style w:type="character" w:customStyle="1" w:styleId="TematkomentarzaZnak">
    <w:name w:val="Temat komentarza Znak"/>
    <w:rsid w:val="00481328"/>
    <w:rPr>
      <w:b/>
      <w:bCs/>
      <w:w w:val="100"/>
      <w:position w:val="-1"/>
      <w:sz w:val="20"/>
      <w:szCs w:val="20"/>
      <w:effect w:val="none"/>
      <w:vertAlign w:val="baseline"/>
      <w:cs w:val="0"/>
      <w:em w:val="none"/>
    </w:rPr>
  </w:style>
  <w:style w:type="paragraph" w:styleId="Tekstdymka">
    <w:name w:val="Balloon Text"/>
    <w:basedOn w:val="Normalny"/>
    <w:qFormat/>
    <w:rsid w:val="00481328"/>
    <w:pPr>
      <w:spacing w:after="0" w:line="240" w:lineRule="auto"/>
    </w:pPr>
    <w:rPr>
      <w:rFonts w:ascii="Tahoma" w:hAnsi="Tahoma"/>
      <w:sz w:val="16"/>
      <w:szCs w:val="16"/>
    </w:rPr>
  </w:style>
  <w:style w:type="character" w:customStyle="1" w:styleId="TekstdymkaZnak">
    <w:name w:val="Tekst dymka Znak"/>
    <w:rsid w:val="00481328"/>
    <w:rPr>
      <w:rFonts w:ascii="Tahoma" w:hAnsi="Tahoma" w:cs="Tahoma"/>
      <w:w w:val="100"/>
      <w:position w:val="-1"/>
      <w:sz w:val="16"/>
      <w:szCs w:val="16"/>
      <w:effect w:val="none"/>
      <w:vertAlign w:val="baseline"/>
      <w:cs w:val="0"/>
      <w:em w:val="none"/>
    </w:rPr>
  </w:style>
  <w:style w:type="character" w:customStyle="1" w:styleId="Nagwek4Znak">
    <w:name w:val="Nagłówek 4 Znak"/>
    <w:rsid w:val="00481328"/>
    <w:rPr>
      <w:rFonts w:ascii="Calibri" w:eastAsia="Times New Roman" w:hAnsi="Calibri" w:cs="Times New Roman"/>
      <w:b/>
      <w:bCs/>
      <w:w w:val="100"/>
      <w:position w:val="-1"/>
      <w:sz w:val="28"/>
      <w:szCs w:val="28"/>
      <w:effect w:val="none"/>
      <w:vertAlign w:val="baseline"/>
      <w:cs w:val="0"/>
      <w:em w:val="none"/>
      <w:lang w:eastAsia="pl-PL"/>
    </w:rPr>
  </w:style>
  <w:style w:type="paragraph" w:styleId="Tekstpodstawowy">
    <w:name w:val="Body Text"/>
    <w:basedOn w:val="Normalny"/>
    <w:rsid w:val="00481328"/>
    <w:pPr>
      <w:suppressAutoHyphens w:val="0"/>
      <w:spacing w:after="120" w:line="276" w:lineRule="auto"/>
    </w:pPr>
    <w:rPr>
      <w:rFonts w:ascii="Times New Roman" w:eastAsia="Times New Roman" w:hAnsi="Times New Roman"/>
      <w:sz w:val="20"/>
      <w:szCs w:val="20"/>
      <w:lang w:eastAsia="pl-PL"/>
    </w:rPr>
  </w:style>
  <w:style w:type="character" w:customStyle="1" w:styleId="TekstpodstawowyZnak">
    <w:name w:val="Tekst podstawowy Znak"/>
    <w:rsid w:val="00481328"/>
    <w:rPr>
      <w:rFonts w:ascii="Times New Roman" w:eastAsia="Times New Roman" w:hAnsi="Times New Roman" w:cs="Times New Roman"/>
      <w:w w:val="100"/>
      <w:position w:val="-1"/>
      <w:sz w:val="20"/>
      <w:szCs w:val="20"/>
      <w:effect w:val="none"/>
      <w:vertAlign w:val="baseline"/>
      <w:cs w:val="0"/>
      <w:em w:val="none"/>
      <w:lang w:eastAsia="pl-PL"/>
    </w:rPr>
  </w:style>
  <w:style w:type="character" w:customStyle="1" w:styleId="Bodytext2">
    <w:name w:val="Body text (2)_"/>
    <w:rsid w:val="00481328"/>
    <w:rPr>
      <w:w w:val="100"/>
      <w:position w:val="-1"/>
      <w:effect w:val="none"/>
      <w:shd w:val="clear" w:color="auto" w:fill="FFFFFF"/>
      <w:vertAlign w:val="baseline"/>
      <w:cs w:val="0"/>
      <w:em w:val="none"/>
    </w:rPr>
  </w:style>
  <w:style w:type="paragraph" w:customStyle="1" w:styleId="Bodytext20">
    <w:name w:val="Body text (2)"/>
    <w:basedOn w:val="Normalny"/>
    <w:rsid w:val="00481328"/>
    <w:pPr>
      <w:widowControl w:val="0"/>
      <w:shd w:val="clear" w:color="auto" w:fill="FFFFFF"/>
      <w:spacing w:after="0" w:line="274" w:lineRule="atLeast"/>
      <w:ind w:hanging="620"/>
      <w:jc w:val="center"/>
    </w:pPr>
    <w:rPr>
      <w:sz w:val="20"/>
      <w:szCs w:val="20"/>
    </w:rPr>
  </w:style>
  <w:style w:type="paragraph" w:customStyle="1" w:styleId="Paragrafy">
    <w:name w:val="Paragrafy"/>
    <w:basedOn w:val="Normalny"/>
    <w:next w:val="Normalny"/>
    <w:rsid w:val="00481328"/>
    <w:pPr>
      <w:numPr>
        <w:numId w:val="1"/>
      </w:numPr>
      <w:spacing w:after="0" w:line="240" w:lineRule="auto"/>
      <w:ind w:leftChars="0" w:left="0" w:firstLineChars="0" w:firstLine="0"/>
      <w:jc w:val="center"/>
    </w:pPr>
    <w:rPr>
      <w:rFonts w:ascii="Times New Roman" w:eastAsia="Times New Roman" w:hAnsi="Times New Roman"/>
      <w:b/>
      <w:bCs/>
      <w:sz w:val="24"/>
      <w:szCs w:val="24"/>
      <w:lang w:eastAsia="pl-PL"/>
    </w:rPr>
  </w:style>
  <w:style w:type="paragraph" w:customStyle="1" w:styleId="redniasiatka21">
    <w:name w:val="Średnia siatka 21"/>
    <w:rsid w:val="00481328"/>
    <w:pPr>
      <w:spacing w:line="1" w:lineRule="atLeast"/>
      <w:ind w:leftChars="-1" w:left="-1" w:hangingChars="1" w:hanging="1"/>
      <w:textDirection w:val="btLr"/>
      <w:textAlignment w:val="top"/>
      <w:outlineLvl w:val="0"/>
    </w:pPr>
    <w:rPr>
      <w:rFonts w:ascii="Times New Roman" w:eastAsia="Times New Roman" w:hAnsi="Times New Roman"/>
      <w:position w:val="-1"/>
    </w:rPr>
  </w:style>
  <w:style w:type="character" w:customStyle="1" w:styleId="highlight">
    <w:name w:val="highlight"/>
    <w:basedOn w:val="Domylnaczcionkaakapitu"/>
    <w:rsid w:val="00481328"/>
    <w:rPr>
      <w:w w:val="100"/>
      <w:position w:val="-1"/>
      <w:effect w:val="none"/>
      <w:vertAlign w:val="baseline"/>
      <w:cs w:val="0"/>
      <w:em w:val="none"/>
    </w:rPr>
  </w:style>
  <w:style w:type="character" w:customStyle="1" w:styleId="alb">
    <w:name w:val="a_lb"/>
    <w:basedOn w:val="Domylnaczcionkaakapitu"/>
    <w:rsid w:val="00481328"/>
    <w:rPr>
      <w:w w:val="100"/>
      <w:position w:val="-1"/>
      <w:effect w:val="none"/>
      <w:vertAlign w:val="baseline"/>
      <w:cs w:val="0"/>
      <w:em w:val="none"/>
    </w:rPr>
  </w:style>
  <w:style w:type="paragraph" w:customStyle="1" w:styleId="text-justify">
    <w:name w:val="text-justify"/>
    <w:basedOn w:val="Normalny"/>
    <w:rsid w:val="00481328"/>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rsid w:val="00481328"/>
    <w:pPr>
      <w:suppressAutoHyphens/>
      <w:spacing w:line="1" w:lineRule="atLeast"/>
      <w:ind w:leftChars="-1" w:left="-1" w:hangingChars="1" w:hanging="1"/>
      <w:textDirection w:val="btLr"/>
      <w:textAlignment w:val="top"/>
      <w:outlineLvl w:val="0"/>
    </w:pPr>
    <w:rPr>
      <w:position w:val="-1"/>
      <w:sz w:val="22"/>
      <w:szCs w:val="22"/>
      <w:lang w:eastAsia="en-US"/>
    </w:rPr>
  </w:style>
  <w:style w:type="character" w:customStyle="1" w:styleId="ng-binding">
    <w:name w:val="ng-binding"/>
    <w:basedOn w:val="Domylnaczcionkaakapitu"/>
    <w:rsid w:val="00481328"/>
    <w:rPr>
      <w:w w:val="100"/>
      <w:position w:val="-1"/>
      <w:effect w:val="none"/>
      <w:vertAlign w:val="baseline"/>
      <w:cs w:val="0"/>
      <w:em w:val="none"/>
    </w:rPr>
  </w:style>
  <w:style w:type="character" w:customStyle="1" w:styleId="ng-scope">
    <w:name w:val="ng-scope"/>
    <w:basedOn w:val="Domylnaczcionkaakapitu"/>
    <w:rsid w:val="00481328"/>
    <w:rPr>
      <w:w w:val="100"/>
      <w:position w:val="-1"/>
      <w:effect w:val="none"/>
      <w:vertAlign w:val="baseline"/>
      <w:cs w:val="0"/>
      <w:em w:val="none"/>
    </w:rPr>
  </w:style>
  <w:style w:type="character" w:customStyle="1" w:styleId="Bodytext3">
    <w:name w:val="Body text (3)_"/>
    <w:rsid w:val="00481328"/>
    <w:rPr>
      <w:rFonts w:ascii="Arial" w:eastAsia="Arial" w:hAnsi="Arial" w:cs="Arial"/>
      <w:b/>
      <w:bCs/>
      <w:w w:val="100"/>
      <w:position w:val="-1"/>
      <w:effect w:val="none"/>
      <w:shd w:val="clear" w:color="auto" w:fill="FFFFFF"/>
      <w:vertAlign w:val="baseline"/>
      <w:cs w:val="0"/>
      <w:em w:val="none"/>
    </w:rPr>
  </w:style>
  <w:style w:type="character" w:customStyle="1" w:styleId="Bodytext6">
    <w:name w:val="Body text (6)_"/>
    <w:rsid w:val="00481328"/>
    <w:rPr>
      <w:rFonts w:ascii="Arial" w:eastAsia="Arial" w:hAnsi="Arial" w:cs="Arial"/>
      <w:b/>
      <w:bCs/>
      <w:w w:val="100"/>
      <w:position w:val="-1"/>
      <w:sz w:val="19"/>
      <w:szCs w:val="19"/>
      <w:effect w:val="none"/>
      <w:shd w:val="clear" w:color="auto" w:fill="FFFFFF"/>
      <w:vertAlign w:val="baseline"/>
      <w:cs w:val="0"/>
      <w:em w:val="none"/>
    </w:rPr>
  </w:style>
  <w:style w:type="paragraph" w:customStyle="1" w:styleId="Bodytext30">
    <w:name w:val="Body text (3)"/>
    <w:basedOn w:val="Normalny"/>
    <w:rsid w:val="00481328"/>
    <w:pPr>
      <w:widowControl w:val="0"/>
      <w:shd w:val="clear" w:color="auto" w:fill="FFFFFF"/>
      <w:spacing w:before="340" w:after="80" w:line="235" w:lineRule="atLeast"/>
      <w:ind w:hanging="400"/>
    </w:pPr>
    <w:rPr>
      <w:rFonts w:ascii="Arial" w:eastAsia="Arial" w:hAnsi="Arial" w:cs="Arial"/>
      <w:b/>
      <w:bCs/>
      <w:sz w:val="20"/>
      <w:szCs w:val="20"/>
      <w:lang w:eastAsia="pl-PL"/>
    </w:rPr>
  </w:style>
  <w:style w:type="paragraph" w:customStyle="1" w:styleId="Bodytext60">
    <w:name w:val="Body text (6)"/>
    <w:basedOn w:val="Normalny"/>
    <w:rsid w:val="00481328"/>
    <w:pPr>
      <w:widowControl w:val="0"/>
      <w:shd w:val="clear" w:color="auto" w:fill="FFFFFF"/>
      <w:spacing w:before="80" w:after="0" w:line="235" w:lineRule="atLeast"/>
      <w:jc w:val="center"/>
    </w:pPr>
    <w:rPr>
      <w:rFonts w:ascii="Arial" w:eastAsia="Arial" w:hAnsi="Arial" w:cs="Arial"/>
      <w:b/>
      <w:bCs/>
      <w:sz w:val="19"/>
      <w:szCs w:val="19"/>
      <w:lang w:eastAsia="pl-PL"/>
    </w:rPr>
  </w:style>
  <w:style w:type="character" w:customStyle="1" w:styleId="Bodytext3NotBold">
    <w:name w:val="Body text (3) + Not Bold"/>
    <w:rsid w:val="00481328"/>
    <w:rPr>
      <w:rFonts w:ascii="Arial" w:eastAsia="Arial" w:hAnsi="Arial" w:cs="Arial"/>
      <w:b/>
      <w:bCs/>
      <w:color w:val="000000"/>
      <w:spacing w:val="0"/>
      <w:w w:val="100"/>
      <w:position w:val="0"/>
      <w:sz w:val="20"/>
      <w:szCs w:val="20"/>
      <w:u w:val="none"/>
      <w:effect w:val="none"/>
      <w:shd w:val="clear" w:color="auto" w:fill="FFFFFF"/>
      <w:vertAlign w:val="baseline"/>
      <w:cs w:val="0"/>
      <w:em w:val="none"/>
      <w:lang w:val="pl-PL" w:eastAsia="pl-PL" w:bidi="pl-PL"/>
    </w:rPr>
  </w:style>
  <w:style w:type="character" w:customStyle="1" w:styleId="Heading32">
    <w:name w:val="Heading #3 (2)_"/>
    <w:rsid w:val="00481328"/>
    <w:rPr>
      <w:rFonts w:ascii="Arial" w:eastAsia="Arial" w:hAnsi="Arial" w:cs="Arial"/>
      <w:b/>
      <w:bCs/>
      <w:w w:val="100"/>
      <w:position w:val="-1"/>
      <w:effect w:val="none"/>
      <w:shd w:val="clear" w:color="auto" w:fill="FFFFFF"/>
      <w:vertAlign w:val="baseline"/>
      <w:cs w:val="0"/>
      <w:em w:val="none"/>
    </w:rPr>
  </w:style>
  <w:style w:type="paragraph" w:customStyle="1" w:styleId="Heading320">
    <w:name w:val="Heading #3 (2)"/>
    <w:basedOn w:val="Normalny"/>
    <w:rsid w:val="00481328"/>
    <w:pPr>
      <w:widowControl w:val="0"/>
      <w:shd w:val="clear" w:color="auto" w:fill="FFFFFF"/>
      <w:spacing w:before="240" w:after="0" w:line="235" w:lineRule="atLeast"/>
      <w:jc w:val="center"/>
      <w:outlineLvl w:val="2"/>
    </w:pPr>
    <w:rPr>
      <w:rFonts w:ascii="Arial" w:eastAsia="Arial" w:hAnsi="Arial" w:cs="Arial"/>
      <w:b/>
      <w:bCs/>
      <w:sz w:val="20"/>
      <w:szCs w:val="20"/>
      <w:lang w:eastAsia="pl-PL"/>
    </w:rPr>
  </w:style>
  <w:style w:type="character" w:customStyle="1" w:styleId="Heading33">
    <w:name w:val="Heading #3 (3)_"/>
    <w:rsid w:val="00481328"/>
    <w:rPr>
      <w:rFonts w:ascii="Arial" w:eastAsia="Arial" w:hAnsi="Arial" w:cs="Arial"/>
      <w:b/>
      <w:bCs/>
      <w:w w:val="100"/>
      <w:position w:val="-1"/>
      <w:sz w:val="19"/>
      <w:szCs w:val="19"/>
      <w:effect w:val="none"/>
      <w:shd w:val="clear" w:color="auto" w:fill="FFFFFF"/>
      <w:vertAlign w:val="baseline"/>
      <w:cs w:val="0"/>
      <w:em w:val="none"/>
    </w:rPr>
  </w:style>
  <w:style w:type="paragraph" w:customStyle="1" w:styleId="Heading330">
    <w:name w:val="Heading #3 (3)"/>
    <w:basedOn w:val="Normalny"/>
    <w:rsid w:val="00481328"/>
    <w:pPr>
      <w:widowControl w:val="0"/>
      <w:shd w:val="clear" w:color="auto" w:fill="FFFFFF"/>
      <w:spacing w:after="0" w:line="235" w:lineRule="atLeast"/>
      <w:jc w:val="center"/>
      <w:outlineLvl w:val="2"/>
    </w:pPr>
    <w:rPr>
      <w:rFonts w:ascii="Arial" w:eastAsia="Arial" w:hAnsi="Arial" w:cs="Arial"/>
      <w:b/>
      <w:bCs/>
      <w:sz w:val="19"/>
      <w:szCs w:val="19"/>
      <w:lang w:eastAsia="pl-PL"/>
    </w:rPr>
  </w:style>
  <w:style w:type="character" w:customStyle="1" w:styleId="Heading34">
    <w:name w:val="Heading #3 (4)_"/>
    <w:rsid w:val="00481328"/>
    <w:rPr>
      <w:rFonts w:ascii="Arial" w:eastAsia="Arial" w:hAnsi="Arial" w:cs="Arial"/>
      <w:w w:val="100"/>
      <w:position w:val="-1"/>
      <w:sz w:val="22"/>
      <w:szCs w:val="22"/>
      <w:effect w:val="none"/>
      <w:shd w:val="clear" w:color="auto" w:fill="FFFFFF"/>
      <w:vertAlign w:val="baseline"/>
      <w:cs w:val="0"/>
      <w:em w:val="none"/>
    </w:rPr>
  </w:style>
  <w:style w:type="paragraph" w:customStyle="1" w:styleId="Heading340">
    <w:name w:val="Heading #3 (4)"/>
    <w:basedOn w:val="Normalny"/>
    <w:rsid w:val="00481328"/>
    <w:pPr>
      <w:widowControl w:val="0"/>
      <w:shd w:val="clear" w:color="auto" w:fill="FFFFFF"/>
      <w:spacing w:after="0" w:line="235" w:lineRule="atLeast"/>
      <w:jc w:val="center"/>
      <w:outlineLvl w:val="2"/>
    </w:pPr>
    <w:rPr>
      <w:rFonts w:ascii="Arial" w:eastAsia="Arial" w:hAnsi="Arial" w:cs="Arial"/>
      <w:lang w:eastAsia="pl-PL"/>
    </w:rPr>
  </w:style>
  <w:style w:type="paragraph" w:styleId="Nagwek">
    <w:name w:val="header"/>
    <w:basedOn w:val="Normalny"/>
    <w:qFormat/>
    <w:rsid w:val="00481328"/>
    <w:pPr>
      <w:tabs>
        <w:tab w:val="center" w:pos="4536"/>
        <w:tab w:val="right" w:pos="9072"/>
      </w:tabs>
    </w:pPr>
  </w:style>
  <w:style w:type="character" w:customStyle="1" w:styleId="NagwekZnak">
    <w:name w:val="Nagłówek Znak"/>
    <w:rsid w:val="00481328"/>
    <w:rPr>
      <w:w w:val="100"/>
      <w:position w:val="-1"/>
      <w:sz w:val="22"/>
      <w:szCs w:val="22"/>
      <w:effect w:val="none"/>
      <w:vertAlign w:val="baseline"/>
      <w:cs w:val="0"/>
      <w:em w:val="none"/>
      <w:lang w:eastAsia="en-US"/>
    </w:rPr>
  </w:style>
  <w:style w:type="paragraph" w:customStyle="1" w:styleId="Tekstpodstawowy22">
    <w:name w:val="Tekst podstawowy 22"/>
    <w:basedOn w:val="Normalny"/>
    <w:rsid w:val="00481328"/>
    <w:pPr>
      <w:suppressAutoHyphens w:val="0"/>
      <w:spacing w:after="0" w:line="240" w:lineRule="auto"/>
      <w:jc w:val="both"/>
    </w:pPr>
    <w:rPr>
      <w:rFonts w:ascii="Arial" w:eastAsia="Times New Roman" w:hAnsi="Arial" w:cs="Arial"/>
      <w:sz w:val="24"/>
      <w:szCs w:val="24"/>
      <w:lang w:eastAsia="zh-CN"/>
    </w:rPr>
  </w:style>
  <w:style w:type="paragraph" w:customStyle="1" w:styleId="Tekstblokowy2">
    <w:name w:val="Tekst blokowy2"/>
    <w:basedOn w:val="Normalny"/>
    <w:rsid w:val="00481328"/>
    <w:pPr>
      <w:suppressAutoHyphens w:val="0"/>
      <w:spacing w:before="100" w:after="100" w:line="240" w:lineRule="auto"/>
      <w:ind w:left="567" w:right="-3"/>
    </w:pPr>
    <w:rPr>
      <w:rFonts w:ascii="Arial" w:eastAsia="Batang" w:hAnsi="Arial" w:cs="Arial"/>
      <w:b/>
      <w:bCs/>
      <w:i/>
      <w:iCs/>
      <w:sz w:val="18"/>
      <w:szCs w:val="18"/>
      <w:lang w:eastAsia="zh-CN"/>
    </w:rPr>
  </w:style>
  <w:style w:type="paragraph" w:customStyle="1" w:styleId="Akapitzlist1">
    <w:name w:val="Akapit z listą1"/>
    <w:basedOn w:val="Normalny"/>
    <w:rsid w:val="00481328"/>
    <w:pPr>
      <w:widowControl w:val="0"/>
      <w:suppressAutoHyphens w:val="0"/>
      <w:spacing w:after="0" w:line="100" w:lineRule="atLeast"/>
      <w:ind w:left="720"/>
      <w:jc w:val="both"/>
    </w:pPr>
    <w:rPr>
      <w:rFonts w:ascii="Times New Roman" w:eastAsia="Times New Roman" w:hAnsi="Times New Roman"/>
      <w:bCs/>
      <w:color w:val="00000A"/>
      <w:kern w:val="2"/>
      <w:sz w:val="24"/>
      <w:szCs w:val="24"/>
      <w:lang w:eastAsia="zh-CN"/>
    </w:rPr>
  </w:style>
  <w:style w:type="character" w:customStyle="1" w:styleId="Teksttreci">
    <w:name w:val="Tekst treści_"/>
    <w:rsid w:val="00481328"/>
    <w:rPr>
      <w:w w:val="100"/>
      <w:position w:val="-1"/>
      <w:effect w:val="none"/>
      <w:shd w:val="clear" w:color="auto" w:fill="FFFFFF"/>
      <w:vertAlign w:val="baseline"/>
      <w:cs w:val="0"/>
      <w:em w:val="none"/>
    </w:rPr>
  </w:style>
  <w:style w:type="paragraph" w:customStyle="1" w:styleId="Teksttreci0">
    <w:name w:val="Tekst treści"/>
    <w:basedOn w:val="Normalny"/>
    <w:rsid w:val="00481328"/>
    <w:pPr>
      <w:widowControl w:val="0"/>
      <w:shd w:val="clear" w:color="auto" w:fill="FFFFFF"/>
      <w:spacing w:after="120" w:line="252" w:lineRule="auto"/>
      <w:jc w:val="both"/>
    </w:pPr>
    <w:rPr>
      <w:sz w:val="20"/>
      <w:szCs w:val="20"/>
      <w:lang w:eastAsia="pl-PL"/>
    </w:rPr>
  </w:style>
  <w:style w:type="paragraph" w:styleId="Tekstpodstawowywcity3">
    <w:name w:val="Body Text Indent 3"/>
    <w:basedOn w:val="Normalny"/>
    <w:qFormat/>
    <w:rsid w:val="00481328"/>
    <w:pPr>
      <w:spacing w:after="120"/>
      <w:ind w:left="283"/>
    </w:pPr>
    <w:rPr>
      <w:sz w:val="16"/>
      <w:szCs w:val="16"/>
    </w:rPr>
  </w:style>
  <w:style w:type="character" w:customStyle="1" w:styleId="Tekstpodstawowywcity3Znak">
    <w:name w:val="Tekst podstawowy wcięty 3 Znak"/>
    <w:rsid w:val="00481328"/>
    <w:rPr>
      <w:w w:val="100"/>
      <w:position w:val="-1"/>
      <w:sz w:val="16"/>
      <w:szCs w:val="16"/>
      <w:effect w:val="none"/>
      <w:vertAlign w:val="baseline"/>
      <w:cs w:val="0"/>
      <w:em w:val="none"/>
      <w:lang w:eastAsia="en-US"/>
    </w:rPr>
  </w:style>
  <w:style w:type="paragraph" w:styleId="NormalnyWeb">
    <w:name w:val="Normal (Web)"/>
    <w:basedOn w:val="Normalny"/>
    <w:uiPriority w:val="99"/>
    <w:qFormat/>
    <w:rsid w:val="00481328"/>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next w:val="Normalny"/>
    <w:uiPriority w:val="11"/>
    <w:qFormat/>
    <w:rsid w:val="00481328"/>
    <w:pPr>
      <w:keepNext/>
      <w:keepLines/>
      <w:spacing w:before="360" w:after="80"/>
    </w:pPr>
    <w:rPr>
      <w:rFonts w:ascii="Georgia" w:eastAsia="Georgia" w:hAnsi="Georgia" w:cs="Georgia"/>
      <w:i/>
      <w:color w:val="666666"/>
      <w:sz w:val="48"/>
      <w:szCs w:val="48"/>
    </w:rPr>
  </w:style>
  <w:style w:type="paragraph" w:styleId="Akapitzlist">
    <w:name w:val="List Paragraph"/>
    <w:aliases w:val="CW_Lista,lp1,List Paragraph2,wypunktowanie,Preambuła,Bullet Number,Body MS Bullet,List Paragraph1,ISCG Numerowanie,L1,Numerowanie,BulletC,Akapit z listą BS,T_SZ_List Paragraph,Akapit normalny,lp11,List Paragraph11,Bullet 1,Podsis rysunku"/>
    <w:basedOn w:val="Normalny"/>
    <w:link w:val="AkapitzlistZnak"/>
    <w:uiPriority w:val="34"/>
    <w:qFormat/>
    <w:rsid w:val="003A299B"/>
    <w:pPr>
      <w:ind w:left="720"/>
      <w:contextualSpacing/>
    </w:p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BulletC Znak,Akapit z listą BS Znak,lp11 Znak"/>
    <w:link w:val="Akapitzlist"/>
    <w:uiPriority w:val="34"/>
    <w:qFormat/>
    <w:rsid w:val="00EE7808"/>
    <w:rPr>
      <w:position w:val="-1"/>
      <w:sz w:val="22"/>
      <w:szCs w:val="22"/>
      <w:lang w:eastAsia="en-US"/>
    </w:rPr>
  </w:style>
  <w:style w:type="character" w:styleId="Nierozpoznanawzmianka">
    <w:name w:val="Unresolved Mention"/>
    <w:basedOn w:val="Domylnaczcionkaakapitu"/>
    <w:uiPriority w:val="99"/>
    <w:semiHidden/>
    <w:unhideWhenUsed/>
    <w:rsid w:val="00DF69A7"/>
    <w:rPr>
      <w:color w:val="605E5C"/>
      <w:shd w:val="clear" w:color="auto" w:fill="E1DFDD"/>
    </w:rPr>
  </w:style>
  <w:style w:type="character" w:styleId="UyteHipercze">
    <w:name w:val="FollowedHyperlink"/>
    <w:basedOn w:val="Domylnaczcionkaakapitu"/>
    <w:uiPriority w:val="99"/>
    <w:semiHidden/>
    <w:unhideWhenUsed/>
    <w:rsid w:val="004D08BF"/>
    <w:rPr>
      <w:color w:val="800080" w:themeColor="followedHyperlink"/>
      <w:u w:val="single"/>
    </w:rPr>
  </w:style>
  <w:style w:type="character" w:styleId="Pogrubienie">
    <w:name w:val="Strong"/>
    <w:basedOn w:val="Domylnaczcionkaakapitu"/>
    <w:uiPriority w:val="22"/>
    <w:qFormat/>
    <w:rsid w:val="00FD59F9"/>
    <w:rPr>
      <w:b/>
      <w:bCs/>
    </w:rPr>
  </w:style>
  <w:style w:type="character" w:customStyle="1" w:styleId="t286pc">
    <w:name w:val="t286pc"/>
    <w:basedOn w:val="Domylnaczcionkaakapitu"/>
    <w:rsid w:val="00FD59F9"/>
  </w:style>
  <w:style w:type="paragraph" w:customStyle="1" w:styleId="df3vjf">
    <w:name w:val="df3vjf"/>
    <w:basedOn w:val="Normalny"/>
    <w:rsid w:val="00DC2DA1"/>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pl-PL"/>
    </w:rPr>
  </w:style>
  <w:style w:type="character" w:styleId="Uwydatnienie">
    <w:name w:val="Emphasis"/>
    <w:basedOn w:val="Domylnaczcionkaakapitu"/>
    <w:uiPriority w:val="20"/>
    <w:qFormat/>
    <w:rsid w:val="00481390"/>
    <w:rPr>
      <w:i/>
      <w:iCs/>
    </w:rPr>
  </w:style>
  <w:style w:type="paragraph" w:customStyle="1" w:styleId="font-claude-response-body">
    <w:name w:val="font-claude-response-body"/>
    <w:basedOn w:val="Normalny"/>
    <w:rsid w:val="00F839A8"/>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34366">
      <w:bodyDiv w:val="1"/>
      <w:marLeft w:val="0"/>
      <w:marRight w:val="0"/>
      <w:marTop w:val="0"/>
      <w:marBottom w:val="0"/>
      <w:divBdr>
        <w:top w:val="none" w:sz="0" w:space="0" w:color="auto"/>
        <w:left w:val="none" w:sz="0" w:space="0" w:color="auto"/>
        <w:bottom w:val="none" w:sz="0" w:space="0" w:color="auto"/>
        <w:right w:val="none" w:sz="0" w:space="0" w:color="auto"/>
      </w:divBdr>
      <w:divsChild>
        <w:div w:id="1987279596">
          <w:marLeft w:val="0"/>
          <w:marRight w:val="0"/>
          <w:marTop w:val="0"/>
          <w:marBottom w:val="0"/>
          <w:divBdr>
            <w:top w:val="none" w:sz="0" w:space="0" w:color="auto"/>
            <w:left w:val="none" w:sz="0" w:space="0" w:color="auto"/>
            <w:bottom w:val="none" w:sz="0" w:space="0" w:color="auto"/>
            <w:right w:val="none" w:sz="0" w:space="0" w:color="auto"/>
          </w:divBdr>
        </w:div>
        <w:div w:id="450560005">
          <w:marLeft w:val="0"/>
          <w:marRight w:val="0"/>
          <w:marTop w:val="0"/>
          <w:marBottom w:val="0"/>
          <w:divBdr>
            <w:top w:val="none" w:sz="0" w:space="0" w:color="auto"/>
            <w:left w:val="none" w:sz="0" w:space="0" w:color="auto"/>
            <w:bottom w:val="none" w:sz="0" w:space="0" w:color="auto"/>
            <w:right w:val="none" w:sz="0" w:space="0" w:color="auto"/>
          </w:divBdr>
          <w:divsChild>
            <w:div w:id="1754010416">
              <w:marLeft w:val="0"/>
              <w:marRight w:val="0"/>
              <w:marTop w:val="0"/>
              <w:marBottom w:val="0"/>
              <w:divBdr>
                <w:top w:val="none" w:sz="0" w:space="0" w:color="auto"/>
                <w:left w:val="none" w:sz="0" w:space="0" w:color="auto"/>
                <w:bottom w:val="none" w:sz="0" w:space="0" w:color="auto"/>
                <w:right w:val="none" w:sz="0" w:space="0" w:color="auto"/>
              </w:divBdr>
            </w:div>
          </w:divsChild>
        </w:div>
        <w:div w:id="1634165996">
          <w:marLeft w:val="0"/>
          <w:marRight w:val="0"/>
          <w:marTop w:val="0"/>
          <w:marBottom w:val="0"/>
          <w:divBdr>
            <w:top w:val="none" w:sz="0" w:space="0" w:color="auto"/>
            <w:left w:val="none" w:sz="0" w:space="0" w:color="auto"/>
            <w:bottom w:val="none" w:sz="0" w:space="0" w:color="auto"/>
            <w:right w:val="none" w:sz="0" w:space="0" w:color="auto"/>
          </w:divBdr>
          <w:divsChild>
            <w:div w:id="1435129563">
              <w:marLeft w:val="0"/>
              <w:marRight w:val="0"/>
              <w:marTop w:val="0"/>
              <w:marBottom w:val="0"/>
              <w:divBdr>
                <w:top w:val="none" w:sz="0" w:space="0" w:color="auto"/>
                <w:left w:val="none" w:sz="0" w:space="0" w:color="auto"/>
                <w:bottom w:val="none" w:sz="0" w:space="0" w:color="auto"/>
                <w:right w:val="none" w:sz="0" w:space="0" w:color="auto"/>
              </w:divBdr>
            </w:div>
            <w:div w:id="1952978306">
              <w:marLeft w:val="0"/>
              <w:marRight w:val="0"/>
              <w:marTop w:val="0"/>
              <w:marBottom w:val="0"/>
              <w:divBdr>
                <w:top w:val="none" w:sz="0" w:space="0" w:color="auto"/>
                <w:left w:val="none" w:sz="0" w:space="0" w:color="auto"/>
                <w:bottom w:val="none" w:sz="0" w:space="0" w:color="auto"/>
                <w:right w:val="none" w:sz="0" w:space="0" w:color="auto"/>
              </w:divBdr>
              <w:divsChild>
                <w:div w:id="866454789">
                  <w:marLeft w:val="0"/>
                  <w:marRight w:val="0"/>
                  <w:marTop w:val="0"/>
                  <w:marBottom w:val="0"/>
                  <w:divBdr>
                    <w:top w:val="none" w:sz="0" w:space="0" w:color="auto"/>
                    <w:left w:val="none" w:sz="0" w:space="0" w:color="auto"/>
                    <w:bottom w:val="none" w:sz="0" w:space="0" w:color="auto"/>
                    <w:right w:val="none" w:sz="0" w:space="0" w:color="auto"/>
                  </w:divBdr>
                </w:div>
              </w:divsChild>
            </w:div>
            <w:div w:id="1661688964">
              <w:marLeft w:val="0"/>
              <w:marRight w:val="0"/>
              <w:marTop w:val="0"/>
              <w:marBottom w:val="0"/>
              <w:divBdr>
                <w:top w:val="none" w:sz="0" w:space="0" w:color="auto"/>
                <w:left w:val="none" w:sz="0" w:space="0" w:color="auto"/>
                <w:bottom w:val="none" w:sz="0" w:space="0" w:color="auto"/>
                <w:right w:val="none" w:sz="0" w:space="0" w:color="auto"/>
              </w:divBdr>
              <w:divsChild>
                <w:div w:id="6824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p2FI8xDKKeOsqdon+QBNkpNrWA==">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EA1A5B-27C8-48CC-A985-857FA5F2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6926</Words>
  <Characters>41557</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umkape01</dc:creator>
  <cp:lastModifiedBy>Mieszko Leszczyński</cp:lastModifiedBy>
  <cp:revision>59</cp:revision>
  <cp:lastPrinted>2026-07-27T06:30:00Z</cp:lastPrinted>
  <dcterms:created xsi:type="dcterms:W3CDTF">2026-07-07T08:12:00Z</dcterms:created>
  <dcterms:modified xsi:type="dcterms:W3CDTF">2026-07-27T06:30:00Z</dcterms:modified>
</cp:coreProperties>
</file>